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B7" w:rsidRDefault="00A96FB7" w:rsidP="00A96FB7"/>
    <w:p w:rsidR="00A96FB7" w:rsidRDefault="00A96FB7" w:rsidP="00A96FB7">
      <w:pPr>
        <w:pStyle w:val="Heading1"/>
      </w:pPr>
      <w:r>
        <w:t>1NC</w:t>
      </w:r>
    </w:p>
    <w:p w:rsidR="00A96FB7" w:rsidRDefault="00A96FB7" w:rsidP="00A96FB7">
      <w:pPr>
        <w:pStyle w:val="Heading2"/>
      </w:pPr>
      <w:r>
        <w:t>1</w:t>
      </w:r>
    </w:p>
    <w:p w:rsidR="00A96FB7" w:rsidRDefault="00A96FB7" w:rsidP="00A96FB7"/>
    <w:p w:rsidR="00A96FB7" w:rsidRDefault="00A96FB7" w:rsidP="00A96FB7">
      <w:pPr>
        <w:pStyle w:val="TagText"/>
      </w:pPr>
      <w:r w:rsidRPr="00CA79B4">
        <w:t xml:space="preserve">A. Your decision should answer the resolutional question: Is the enactment of topical action better than the status quo or a competitive option? </w:t>
      </w:r>
    </w:p>
    <w:p w:rsidR="00A96FB7" w:rsidRDefault="00A96FB7" w:rsidP="00A96FB7"/>
    <w:p w:rsidR="00A96FB7" w:rsidRDefault="00A96FB7" w:rsidP="00A96FB7">
      <w:pPr>
        <w:pStyle w:val="TagText"/>
      </w:pPr>
      <w:r w:rsidRPr="00CA79B4">
        <w:t>1. “Resolved” before a colon reflects a legislative forum</w:t>
      </w:r>
    </w:p>
    <w:p w:rsidR="00A96FB7" w:rsidRPr="001E6E56" w:rsidRDefault="00A96FB7" w:rsidP="00A96FB7">
      <w:r w:rsidRPr="001E6E56">
        <w:t>Army Officer School ‘04</w:t>
      </w:r>
    </w:p>
    <w:p w:rsidR="00A96FB7" w:rsidRPr="006C34A6" w:rsidRDefault="00A96FB7" w:rsidP="00A96FB7">
      <w:r>
        <w:tab/>
        <w:t>(5-12, “</w:t>
      </w:r>
      <w:r w:rsidRPr="00FB3115">
        <w:t># 12</w:t>
      </w:r>
      <w:r>
        <w:t>,</w:t>
      </w:r>
      <w:r w:rsidRPr="00FB3115">
        <w:t xml:space="preserve"> Punctuat</w:t>
      </w:r>
      <w:r>
        <w:t>ion – The Colon and Semicolon”,</w:t>
      </w:r>
      <w:r w:rsidRPr="00FB3115">
        <w:t xml:space="preserve"> http://usawocc.army.mil/IMI/wg12.htm)</w:t>
      </w:r>
    </w:p>
    <w:p w:rsidR="00A96FB7" w:rsidRPr="001E6E56" w:rsidRDefault="00A96FB7" w:rsidP="00A96FB7">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  A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  A long quotation (one or more paragraphs):</w:t>
      </w:r>
      <w:r>
        <w:t xml:space="preserve"> </w:t>
      </w:r>
      <w:r w:rsidRPr="006C34A6">
        <w:t>In The Killer Angels Michael Shaara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  A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  A second independent clause which explains the first:</w:t>
      </w:r>
      <w:r>
        <w:t xml:space="preserve"> </w:t>
      </w:r>
      <w:r w:rsidRPr="006C34A6">
        <w:t>Potter's motive is clear: (colon) he wants the assignment.</w:t>
      </w:r>
      <w:r>
        <w:t xml:space="preserve"> </w:t>
      </w:r>
      <w:r w:rsidRPr="006C34A6">
        <w:t>e.  After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r w:rsidRPr="006C34A6">
        <w:t>For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A96FB7" w:rsidRPr="001E6E56" w:rsidRDefault="00A96FB7" w:rsidP="00A96FB7">
      <w:pPr>
        <w:rPr>
          <w:rStyle w:val="StyleBoldUnderline"/>
        </w:rPr>
      </w:pPr>
      <w:r w:rsidRPr="001E6E56">
        <w:rPr>
          <w:rStyle w:val="StyleBoldUnderline"/>
          <w:highlight w:val="cyan"/>
        </w:rPr>
        <w:t>Resolved</w:t>
      </w:r>
      <w:r w:rsidRPr="001E6E56">
        <w:rPr>
          <w:rStyle w:val="StyleBoldUnderline"/>
        </w:rPr>
        <w:t xml:space="preserve">: (colon) That </w:t>
      </w:r>
      <w:r w:rsidRPr="001E6E56">
        <w:rPr>
          <w:rStyle w:val="StyleBoldUnderline"/>
          <w:highlight w:val="cyan"/>
        </w:rPr>
        <w:t>this council petition the mayor.</w:t>
      </w:r>
    </w:p>
    <w:p w:rsidR="00A96FB7" w:rsidRDefault="00A96FB7" w:rsidP="00A96FB7"/>
    <w:p w:rsidR="00A96FB7" w:rsidRDefault="00A96FB7" w:rsidP="00A96FB7">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A96FB7" w:rsidRPr="001E6E56" w:rsidRDefault="00A96FB7" w:rsidP="00A96FB7">
      <w:r w:rsidRPr="001E6E56">
        <w:t>Ericson ‘03</w:t>
      </w:r>
    </w:p>
    <w:p w:rsidR="00A96FB7" w:rsidRPr="00C17D88" w:rsidRDefault="00A96FB7" w:rsidP="00A96FB7">
      <w:r>
        <w:t xml:space="preserve">(Jon M., Dean Emeritus of the College of Liberal Arts – California Polytechnic U., et al., </w:t>
      </w:r>
      <w:r>
        <w:rPr>
          <w:u w:val="single"/>
        </w:rPr>
        <w:t>The Debater’s Guide</w:t>
      </w:r>
      <w:r>
        <w:t>, Third Edition, p. 4)</w:t>
      </w:r>
    </w:p>
    <w:p w:rsidR="00A96FB7" w:rsidRPr="005D0CE4" w:rsidRDefault="00A96FB7" w:rsidP="00A96FB7">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A96FB7" w:rsidRDefault="00A96FB7" w:rsidP="00A96FB7"/>
    <w:p w:rsidR="00A96FB7" w:rsidRPr="00CA79B4" w:rsidRDefault="00A96FB7" w:rsidP="00A96FB7">
      <w:pPr>
        <w:pStyle w:val="TagText"/>
      </w:pPr>
      <w:r w:rsidRPr="00CA79B4">
        <w:t>B. They claim to win the debate for reasons other than the desirability of topical action</w:t>
      </w:r>
    </w:p>
    <w:p w:rsidR="00A96FB7" w:rsidRDefault="00A96FB7" w:rsidP="00A96FB7"/>
    <w:p w:rsidR="00A96FB7" w:rsidRDefault="00A96FB7" w:rsidP="00A96FB7">
      <w:pPr>
        <w:pStyle w:val="TagText"/>
      </w:pPr>
      <w:r w:rsidRPr="00CA79B4">
        <w:t>C. You should vote negative:</w:t>
      </w:r>
    </w:p>
    <w:p w:rsidR="00A96FB7" w:rsidRDefault="00A96FB7" w:rsidP="00A96FB7">
      <w:pPr>
        <w:pStyle w:val="TagText"/>
      </w:pPr>
    </w:p>
    <w:p w:rsidR="00A96FB7" w:rsidRDefault="00A96FB7" w:rsidP="00A96FB7">
      <w:pPr>
        <w:pStyle w:val="TagText"/>
      </w:pPr>
      <w:r>
        <w:t xml:space="preserve">Decisionmaking—debate over a controversial </w:t>
      </w:r>
      <w:r w:rsidRPr="008470CE">
        <w:rPr>
          <w:u w:val="single"/>
        </w:rPr>
        <w:t>point of action</w:t>
      </w:r>
      <w:r>
        <w:t xml:space="preserve"> creates argumentative stasis—that’s key to avoid a devolution of debate into competing truth claims</w:t>
      </w:r>
    </w:p>
    <w:p w:rsidR="00A96FB7" w:rsidRDefault="00A96FB7" w:rsidP="00A96FB7">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A96FB7" w:rsidRPr="008470CE" w:rsidRDefault="00A96FB7" w:rsidP="00A96FB7">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A96FB7" w:rsidRDefault="00A96FB7" w:rsidP="00A96FB7"/>
    <w:p w:rsidR="00A96FB7" w:rsidRPr="008470CE" w:rsidRDefault="00A96FB7" w:rsidP="00A96FB7">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Docs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xml:space="preserve">, establish a national identification can!,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A96FB7" w:rsidRPr="008470CE" w:rsidRDefault="00A96FB7" w:rsidP="00A96FB7">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A96FB7" w:rsidRPr="008470CE" w:rsidRDefault="00A96FB7" w:rsidP="00A96FB7">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A96FB7" w:rsidRPr="008470CE" w:rsidRDefault="00A96FB7" w:rsidP="00A96FB7">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A96FB7" w:rsidRDefault="00A96FB7" w:rsidP="00A96FB7"/>
    <w:p w:rsidR="00A96FB7" w:rsidRDefault="00A96FB7" w:rsidP="00A96FB7">
      <w:pPr>
        <w:pStyle w:val="TagText"/>
      </w:pPr>
      <w:r>
        <w:t>Decisionmaking is the most portable skill—key to all facets of life and advocacy</w:t>
      </w:r>
    </w:p>
    <w:p w:rsidR="00A96FB7" w:rsidRDefault="00A96FB7" w:rsidP="00A96FB7">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A96FB7" w:rsidRPr="008470CE" w:rsidRDefault="00A96FB7" w:rsidP="00A96FB7">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A96FB7" w:rsidRDefault="00A96FB7" w:rsidP="00A96FB7"/>
    <w:p w:rsidR="00A96FB7" w:rsidRPr="008470CE" w:rsidRDefault="00A96FB7" w:rsidP="00A96FB7">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A96FB7" w:rsidRPr="008470CE" w:rsidRDefault="00A96FB7" w:rsidP="00A96FB7">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A96FB7" w:rsidRPr="008470CE" w:rsidRDefault="00A96FB7" w:rsidP="00A96FB7">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A96FB7" w:rsidRPr="008470CE" w:rsidRDefault="00A96FB7" w:rsidP="00A96FB7">
      <w:pPr>
        <w:rPr>
          <w:rStyle w:val="StyleBoldUnderline"/>
          <w:szCs w:val="20"/>
        </w:rPr>
      </w:pPr>
      <w:r w:rsidRPr="008470CE">
        <w:rPr>
          <w:szCs w:val="20"/>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A96FB7" w:rsidRPr="008470CE" w:rsidRDefault="00A96FB7" w:rsidP="00A96FB7">
      <w:pPr>
        <w:rPr>
          <w:rStyle w:val="Emphasis"/>
        </w:rPr>
      </w:pPr>
      <w:r w:rsidRPr="008470CE">
        <w:rPr>
          <w:szCs w:val="20"/>
        </w:rPr>
        <w:t xml:space="preserve">Is the defendant guilty as accused? Tlie Daily Show or the ball game?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A96FB7" w:rsidRPr="008470CE" w:rsidRDefault="00A96FB7" w:rsidP="00A96FB7">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A96FB7" w:rsidRPr="008470CE" w:rsidRDefault="00A96FB7" w:rsidP="00A96FB7">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A96FB7" w:rsidRPr="008470CE" w:rsidRDefault="00A96FB7" w:rsidP="00A96FB7">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A96FB7" w:rsidRPr="008470CE" w:rsidRDefault="00A96FB7" w:rsidP="00A96FB7">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A96FB7" w:rsidRDefault="00A96FB7" w:rsidP="00A96FB7"/>
    <w:p w:rsidR="00A96FB7" w:rsidRDefault="00A96FB7" w:rsidP="00A96FB7">
      <w:pPr>
        <w:pStyle w:val="TagText"/>
      </w:pPr>
      <w:r w:rsidRPr="00896719">
        <w:rPr>
          <w:u w:val="single"/>
        </w:rPr>
        <w:t>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A96FB7" w:rsidRDefault="00A96FB7" w:rsidP="00A96FB7"/>
    <w:p w:rsidR="00A96FB7" w:rsidRPr="001244FF" w:rsidRDefault="00A96FB7" w:rsidP="00A96FB7">
      <w:pPr>
        <w:pStyle w:val="TagText"/>
      </w:pPr>
      <w:r>
        <w:t xml:space="preserve">Unbridled affirmation outside the game space makes research impossible and destroys </w:t>
      </w:r>
      <w:r w:rsidRPr="001244FF">
        <w:rPr>
          <w:u w:val="single"/>
        </w:rPr>
        <w:t>dialogue</w:t>
      </w:r>
      <w:r>
        <w:t xml:space="preserve"> in debate</w:t>
      </w:r>
    </w:p>
    <w:p w:rsidR="00A96FB7" w:rsidRPr="00C73635" w:rsidRDefault="00A96FB7" w:rsidP="00A96FB7">
      <w:r w:rsidRPr="00C73635">
        <w:t>Hanghoj 8</w:t>
      </w:r>
    </w:p>
    <w:p w:rsidR="00A96FB7" w:rsidRPr="00B46012" w:rsidRDefault="00A96FB7" w:rsidP="00A96FB7">
      <w:r>
        <w:t>http://static.sdu.dk/mediafiles/Files/Information_til/Studerende_ved_SDU/Din_uddannelse/phd_hum/afhandlinger/2009/ThorkilHanghoej.pdf</w:t>
      </w:r>
    </w:p>
    <w:p w:rsidR="00A96FB7" w:rsidRPr="00B46012" w:rsidRDefault="00A96FB7" w:rsidP="00A96FB7">
      <w:r>
        <w:t xml:space="preserve"> Thorkild Hanghøj, Copenhagen, 2008 </w:t>
      </w:r>
    </w:p>
    <w:p w:rsidR="00A96FB7" w:rsidRDefault="00A96FB7" w:rsidP="00A96FB7">
      <w:r>
        <w:t xml:space="preserve"> Since this PhD project began in 2004, the present author has been affiliated with DREAM (Danish</w:t>
      </w:r>
    </w:p>
    <w:p w:rsidR="00A96FB7" w:rsidRDefault="00A96FB7" w:rsidP="00A96FB7">
      <w:r>
        <w:t>Research Centre on Education and Advanced Media Materials), which is located at the Institute of</w:t>
      </w:r>
    </w:p>
    <w:p w:rsidR="00A96FB7" w:rsidRDefault="00A96FB7" w:rsidP="00A96FB7">
      <w:r>
        <w:t>Literature, Media and Cultural Studies at the University of Southern Denmark. Research visits have</w:t>
      </w:r>
    </w:p>
    <w:p w:rsidR="00A96FB7" w:rsidRDefault="00A96FB7" w:rsidP="00A96FB7">
      <w:r>
        <w:t>taken place at the Centre for Learning, Knowledge, and Interactive Technologies (L-KIT), the</w:t>
      </w:r>
    </w:p>
    <w:p w:rsidR="00A96FB7" w:rsidRDefault="00A96FB7" w:rsidP="00A96FB7">
      <w:r>
        <w:t>Institute of Education at the University of Bristol and the institute formerly known as Learning Lab</w:t>
      </w:r>
    </w:p>
    <w:p w:rsidR="00A96FB7" w:rsidRDefault="00A96FB7" w:rsidP="00A96FB7">
      <w:r>
        <w:t>Denmark at the School of Education, University of Aarhus, where I currently work as an assistant</w:t>
      </w:r>
    </w:p>
    <w:p w:rsidR="00A96FB7" w:rsidRDefault="00A96FB7" w:rsidP="00A96FB7">
      <w:r>
        <w:t xml:space="preserve">professor. </w:t>
      </w:r>
    </w:p>
    <w:p w:rsidR="00A96FB7" w:rsidRDefault="00A96FB7" w:rsidP="00A96FB7"/>
    <w:p w:rsidR="00A96FB7" w:rsidRPr="004463B3" w:rsidRDefault="00A96FB7" w:rsidP="00A96FB7">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Bakhtin,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4463B3">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4463B3">
        <w:t xml:space="preserve"> (Lillis, 2003: 197-8). In this project, I am mainly interested in describing the dialogical space of debate games. At the same time, I agree with Wegerif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xml:space="preserve">” (Wegerif, 2006: 61). </w:t>
      </w:r>
    </w:p>
    <w:p w:rsidR="00A96FB7" w:rsidRPr="004463B3" w:rsidRDefault="00A96FB7" w:rsidP="00A96FB7">
      <w:pPr>
        <w:rPr>
          <w:rStyle w:val="StyleBoldUnderline"/>
        </w:rPr>
      </w:pPr>
    </w:p>
    <w:p w:rsidR="00A96FB7" w:rsidRPr="00563DBB" w:rsidRDefault="00A96FB7" w:rsidP="00A96FB7">
      <w:pPr>
        <w:pStyle w:val="TagText"/>
      </w:pPr>
      <w:r>
        <w:t xml:space="preserve">Dialogue is critical to </w:t>
      </w:r>
      <w:r w:rsidRPr="00563DBB">
        <w:rPr>
          <w:u w:val="single"/>
        </w:rPr>
        <w:t>affirming any value</w:t>
      </w:r>
      <w:r>
        <w:t>—shutting down deliberation devolves into totalitarianism and reinscribes oppression</w:t>
      </w:r>
    </w:p>
    <w:p w:rsidR="00A96FB7" w:rsidRPr="00C73635" w:rsidRDefault="00A96FB7" w:rsidP="00A96FB7">
      <w:r w:rsidRPr="00C73635">
        <w:t>Morson 4</w:t>
      </w:r>
    </w:p>
    <w:p w:rsidR="00A96FB7" w:rsidRPr="004463B3" w:rsidRDefault="00A96FB7" w:rsidP="00A96FB7">
      <w:r w:rsidRPr="004463B3">
        <w:t>http://www.flt.uae.ac.ma/elhirech/baktine/0521831059.pdf#page=331</w:t>
      </w:r>
    </w:p>
    <w:p w:rsidR="00A96FB7" w:rsidRPr="004463B3" w:rsidRDefault="00A96FB7" w:rsidP="00A96FB7">
      <w:r w:rsidRPr="004463B3">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A96FB7" w:rsidRPr="004463B3" w:rsidRDefault="00A96FB7" w:rsidP="00A96FB7"/>
    <w:p w:rsidR="00A96FB7" w:rsidRPr="00C82E09" w:rsidRDefault="00A96FB7" w:rsidP="00A96FB7">
      <w:r w:rsidRPr="004463B3">
        <w:t xml:space="preserve"> Bakhtin viewed the whole process of “ideological” (in the sense of ideas  and values, however unsystematic) development as an endless dialogue. </w:t>
      </w:r>
      <w:r w:rsidRPr="004463B3">
        <w:rPr>
          <w:rStyle w:val="StyleBoldUnderline"/>
        </w:rPr>
        <w:t xml:space="preserve">As  </w:t>
      </w:r>
      <w:r w:rsidRPr="00D07141">
        <w:rPr>
          <w:rStyle w:val="StyleBoldUnderline"/>
          <w:highlight w:val="cyan"/>
        </w:rPr>
        <w:t>teachers</w:t>
      </w:r>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speaks in the authoritative voice of our subculture.</w:t>
      </w:r>
      <w:r w:rsidRPr="004463B3">
        <w:t xml:space="preserve">We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prone to think  of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maximal rebellion  against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oppressive power are not</w:t>
      </w:r>
      <w:r w:rsidRPr="004463B3">
        <w:t xml:space="preserve">  those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my  course, I remember my dismay at reading </w:t>
      </w:r>
      <w:r w:rsidRPr="00D07141">
        <w:rPr>
          <w:rStyle w:val="UnderlineBold"/>
          <w:highlight w:val="cyan"/>
        </w:rPr>
        <w:t>Hitler’s</w:t>
      </w:r>
      <w:r w:rsidRPr="004463B3">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Slobodan  </w:t>
      </w:r>
      <w:r w:rsidRPr="00D07141">
        <w:rPr>
          <w:rStyle w:val="StyleBoldUnderline"/>
          <w:highlight w:val="cyan"/>
        </w:rPr>
        <w:t>Milosevic</w:t>
      </w:r>
      <w:r w:rsidRPr="004463B3">
        <w:rPr>
          <w:rStyle w:val="StyleBoldUnderline"/>
        </w:rPr>
        <w:t xml:space="preserve"> exploited</w:t>
      </w:r>
      <w:r w:rsidRPr="004463B3">
        <w:t xml:space="preserve"> much </w:t>
      </w:r>
      <w:r w:rsidRPr="004463B3">
        <w:rPr>
          <w:rStyle w:val="StyleBoldUnderline"/>
        </w:rPr>
        <w:t>the same appeal.</w:t>
      </w:r>
      <w:r w:rsidRPr="004463B3">
        <w:t xml:space="preserve"> </w:t>
      </w:r>
      <w:r w:rsidRPr="004463B3">
        <w:rPr>
          <w:rStyle w:val="StyleBoldUnderline"/>
        </w:rPr>
        <w:t>Bakhtin surely knew</w:t>
      </w:r>
      <w:r w:rsidRPr="004463B3">
        <w:t xml:space="preserve"> that </w:t>
      </w:r>
      <w:r w:rsidRPr="004463B3">
        <w:rPr>
          <w:rStyle w:val="StyleBoldUnderline"/>
        </w:rPr>
        <w:t xml:space="preserve">Communist  </w:t>
      </w:r>
      <w:r w:rsidRPr="00D07141">
        <w:rPr>
          <w:rStyle w:val="StyleBoldUnderline"/>
          <w:highlight w:val="cyan"/>
        </w:rPr>
        <w:t>totalitarianism</w:t>
      </w:r>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  used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as Lenin  surely had not, but which Eva, in the essay by Knoeller about teaching The  Autobiography of Malcolm X, surely had.  Rebels often make the worst tyrants because their word, the voice they  hear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a struggle  in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A96FB7" w:rsidRDefault="00A96FB7" w:rsidP="00A96FB7"/>
    <w:p w:rsidR="00A96FB7" w:rsidRDefault="00A96FB7" w:rsidP="00A96FB7">
      <w:pPr>
        <w:pStyle w:val="TagText"/>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A96FB7" w:rsidRDefault="00A96FB7" w:rsidP="00A96FB7">
      <w:r w:rsidRPr="00F53C7C">
        <w:rPr>
          <w:rStyle w:val="CitationChar"/>
        </w:rPr>
        <w:t>Hager</w:t>
      </w:r>
      <w:r>
        <w:t xml:space="preserve">, professor of political science – Bryn Mawr College, </w:t>
      </w:r>
      <w:r w:rsidRPr="00F53C7C">
        <w:rPr>
          <w:rStyle w:val="CitationChar"/>
        </w:rPr>
        <w:t>‘92</w:t>
      </w:r>
    </w:p>
    <w:p w:rsidR="00A96FB7" w:rsidRDefault="00A96FB7" w:rsidP="00A96FB7">
      <w:r>
        <w:t>(Carol J., “</w:t>
      </w:r>
      <w:r w:rsidRPr="0009405C">
        <w:t>Democratizing Technology: Citizen &amp; State in West German Energy Politics</w:t>
      </w:r>
      <w:r>
        <w:t xml:space="preserve">, 1974-1990” </w:t>
      </w:r>
      <w:r w:rsidRPr="0009405C">
        <w:rPr>
          <w:i/>
        </w:rPr>
        <w:t>Polity</w:t>
      </w:r>
      <w:r w:rsidRPr="0009405C">
        <w:t>, Vol. 25, No. 1</w:t>
      </w:r>
      <w:r>
        <w:t>, p. 45-70)</w:t>
      </w:r>
    </w:p>
    <w:p w:rsidR="00A96FB7" w:rsidRDefault="00A96FB7" w:rsidP="00A96FB7">
      <w:pPr>
        <w:pStyle w:val="TagText"/>
      </w:pPr>
    </w:p>
    <w:p w:rsidR="00A96FB7" w:rsidRDefault="00A96FB7" w:rsidP="00A96FB7">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A96FB7" w:rsidRDefault="00A96FB7" w:rsidP="00A96FB7">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A96FB7" w:rsidRDefault="00A96FB7" w:rsidP="00A96FB7">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A96FB7" w:rsidRDefault="00A96FB7" w:rsidP="00A96FB7">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A96FB7" w:rsidRDefault="00A96FB7" w:rsidP="00A96FB7">
      <w:r>
        <w:t xml:space="preserve">III. Conclusion </w:t>
      </w:r>
    </w:p>
    <w:p w:rsidR="00A96FB7" w:rsidRPr="00D410C0" w:rsidRDefault="00A96FB7" w:rsidP="00A96FB7">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A96FB7" w:rsidRDefault="00A96FB7" w:rsidP="00A96FB7">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rsidR="00A96FB7" w:rsidRDefault="00A96FB7" w:rsidP="00A96FB7">
      <w:r>
        <w:t xml:space="preserve">Parliamentary Politics </w:t>
      </w:r>
    </w:p>
    <w:p w:rsidR="00A96FB7" w:rsidRPr="00D410C0" w:rsidRDefault="00A96FB7" w:rsidP="00A96FB7">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A96FB7" w:rsidRDefault="00A96FB7" w:rsidP="00A96FB7">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rsidR="00A96FB7" w:rsidRDefault="00A96FB7" w:rsidP="00A96FB7">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A96FB7" w:rsidRDefault="00A96FB7" w:rsidP="00A96FB7">
      <w:r>
        <w:t xml:space="preserve">Technical Debate </w:t>
      </w:r>
    </w:p>
    <w:p w:rsidR="00A96FB7" w:rsidRDefault="00A96FB7" w:rsidP="00A96FB7">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A96FB7" w:rsidRDefault="00A96FB7" w:rsidP="00A96FB7">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r w:rsidRPr="00D231AB">
        <w:rPr>
          <w:rStyle w:val="StyleBoldUnderline"/>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A96FB7" w:rsidRDefault="00A96FB7" w:rsidP="00A96FB7">
      <w:pPr>
        <w:rPr>
          <w:rStyle w:val="Emphasis"/>
        </w:rPr>
      </w:pPr>
      <w: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A96FB7" w:rsidRDefault="00A96FB7" w:rsidP="00A96FB7">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A96FB7" w:rsidRDefault="00A96FB7" w:rsidP="00A96FB7">
      <w:r w:rsidRPr="00D231AB">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Melucci states for new social movements in general, </w:t>
      </w:r>
      <w:r w:rsidRPr="00D231AB">
        <w:rPr>
          <w:rStyle w:val="StyleBoldUnderline"/>
        </w:rPr>
        <w:t>these groups mount a "symbolic" challenge by proposing "a different way of perceiving and naming the world</w:t>
      </w:r>
      <w:r w:rsidRPr="00D231AB">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secur-ity issues </w:t>
      </w:r>
      <w:r w:rsidRPr="008F2831">
        <w:rPr>
          <w:rStyle w:val="StyleBoldUnderline"/>
          <w:b/>
          <w:highlight w:val="yellow"/>
        </w:rPr>
        <w:t>has been tremendous</w:t>
      </w:r>
      <w:r w:rsidRPr="00D231AB">
        <w:t xml:space="preserve">.59 </w:t>
      </w:r>
      <w:r w:rsidRPr="0009405C">
        <w:rPr>
          <w:rStyle w:val="StyleBoldUnderline"/>
        </w:rPr>
        <w:t>The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legitima-tion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delibera-tive </w:t>
      </w:r>
      <w:r w:rsidRPr="0009405C">
        <w:rPr>
          <w:rStyle w:val="StyleBoldUnderline"/>
        </w:rPr>
        <w:t>politics in modern technological society</w:t>
      </w:r>
      <w:r w:rsidRPr="00D231AB">
        <w:t>.61</w:t>
      </w:r>
    </w:p>
    <w:p w:rsidR="00A96FB7" w:rsidRDefault="00A96FB7" w:rsidP="00A96FB7"/>
    <w:p w:rsidR="00A96FB7" w:rsidRDefault="00A96FB7" w:rsidP="00A96FB7">
      <w:pPr>
        <w:pStyle w:val="Heading4"/>
      </w:pPr>
      <w:r>
        <w:t>Environment justice must be approached through CONCRETE POLICY analysis that WEIGHS disadvantages– only SWITCH SIDE works</w:t>
      </w:r>
    </w:p>
    <w:p w:rsidR="00A96FB7" w:rsidRDefault="00A96FB7" w:rsidP="00A96FB7">
      <w:pPr>
        <w:pStyle w:val="Cite2"/>
      </w:pPr>
      <w:r>
        <w:t>Foreman 98</w:t>
      </w:r>
    </w:p>
    <w:p w:rsidR="00A96FB7" w:rsidRDefault="00A96FB7" w:rsidP="00A96FB7">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A96FB7" w:rsidRDefault="00A96FB7" w:rsidP="00A96FB7">
      <w:r w:rsidRPr="00DD0284">
        <w:t>Ph.D. (1980), A.M. (1977), A.B. (1974), Harvard University</w:t>
      </w:r>
    </w:p>
    <w:p w:rsidR="00A96FB7" w:rsidRDefault="00A96FB7" w:rsidP="00A96FB7">
      <w:r w:rsidRPr="00DD0284">
        <w:t>The Promise and Peril of Environmental Justice</w:t>
      </w:r>
    </w:p>
    <w:p w:rsidR="00A96FB7" w:rsidRDefault="00A96FB7" w:rsidP="00A96FB7"/>
    <w:p w:rsidR="00A96FB7" w:rsidRDefault="00A96FB7" w:rsidP="00A96FB7">
      <w:r>
        <w:t xml:space="preserve">More frequent resort to </w:t>
      </w:r>
      <w:r w:rsidRPr="00B77AAF">
        <w:rPr>
          <w:rStyle w:val="StyleBoldUnderline"/>
          <w:highlight w:val="cyan"/>
        </w:rPr>
        <w:t>a rationalizing</w:t>
      </w:r>
      <w:r w:rsidRPr="00B77AAF">
        <w:t xml:space="preserve">, if not solely economic, </w:t>
      </w:r>
      <w:r w:rsidRPr="00B77AAF">
        <w:rPr>
          <w:rStyle w:val="StyleBoldUnderline"/>
          <w:highlight w:val="cyan"/>
        </w:rPr>
        <w:t>perspective would encourage</w:t>
      </w:r>
      <w:r w:rsidRPr="00B77AAF">
        <w:rPr>
          <w:rStyle w:val="StyleBoldUnderline"/>
        </w:rPr>
        <w:t xml:space="preserve"> minority</w:t>
      </w:r>
      <w:r w:rsidRPr="00B77AAF">
        <w:t xml:space="preserve"> and low-income </w:t>
      </w:r>
      <w:r w:rsidRPr="00B77AAF">
        <w:rPr>
          <w:rStyle w:val="StyleBoldUnderline"/>
          <w:highlight w:val="cyan"/>
        </w:rPr>
        <w:t>citizens</w:t>
      </w:r>
      <w:r w:rsidRPr="00B77AAF">
        <w:t xml:space="preserve"> and community leaders </w:t>
      </w:r>
      <w:r w:rsidRPr="00B77AAF">
        <w:rPr>
          <w:rStyle w:val="StyleBoldUnderline"/>
          <w:highlight w:val="cyan"/>
        </w:rPr>
        <w:t>to think</w:t>
      </w:r>
      <w:r w:rsidRPr="00B77AAF">
        <w:t xml:space="preserve"> more carefully </w:t>
      </w:r>
      <w:r w:rsidRPr="00B77AAF">
        <w:rPr>
          <w:rStyle w:val="StyleBoldUnderline"/>
          <w:highlight w:val="cyan"/>
        </w:rPr>
        <w:t xml:space="preserve">about </w:t>
      </w:r>
      <w:r w:rsidRPr="00B77AAF">
        <w:rPr>
          <w:rStyle w:val="Emphasis"/>
          <w:highlight w:val="cyan"/>
        </w:rPr>
        <w:t>priority-setting</w:t>
      </w:r>
      <w:r w:rsidRPr="00B77AAF">
        <w:rPr>
          <w:highlight w:val="cyan"/>
        </w:rPr>
        <w:t xml:space="preserve"> </w:t>
      </w:r>
      <w:r w:rsidRPr="00B77AAF">
        <w:rPr>
          <w:rStyle w:val="StyleBoldUnderline"/>
          <w:highlight w:val="cyan"/>
        </w:rPr>
        <w:t>and</w:t>
      </w:r>
      <w:r>
        <w:t xml:space="preserve"> myriad </w:t>
      </w:r>
      <w:r w:rsidRPr="00B77AAF">
        <w:rPr>
          <w:rStyle w:val="Emphasis"/>
          <w:highlight w:val="cyan"/>
        </w:rPr>
        <w:t>tradeoffs</w:t>
      </w:r>
      <w:r>
        <w:t xml:space="preserve">. </w:t>
      </w:r>
      <w:r w:rsidRPr="00441CAF">
        <w:t>Might widespread successes of NIMBY (not in my back yard) initiatives keep older and dirtier pollution sources active longer</w:t>
      </w:r>
      <w:r>
        <w:t xml:space="preserve"> and thus adversely affect minority and low-income persons living adjacent to those sources? By the same token, does local insistence on full treatment at some Superfund sites (that is, the obsession with Breyer's "last ten percent") mean that risks elsewhere that might have been addressed under a more limited or flexible regime will not get attended to at all? Such questions cannot be answered here, but the disinclination even to pose them is troubling. That </w:t>
      </w:r>
      <w:r w:rsidRPr="00B77AAF">
        <w:rPr>
          <w:rStyle w:val="StyleBoldUnderline"/>
          <w:highlight w:val="cyan"/>
        </w:rPr>
        <w:t>a "nobody should suffer" position</w:t>
      </w:r>
      <w:r w:rsidRPr="00B7690C">
        <w:rPr>
          <w:rStyle w:val="StyleBoldUnderline"/>
        </w:rPr>
        <w:t xml:space="preserve"> </w:t>
      </w:r>
      <w:r>
        <w:t xml:space="preserve">advocating maximum citizen engagement </w:t>
      </w:r>
      <w:r w:rsidRPr="00B77AAF">
        <w:rPr>
          <w:rStyle w:val="StyleBoldUnderline"/>
          <w:highlight w:val="cyan"/>
        </w:rPr>
        <w:t xml:space="preserve">could have </w:t>
      </w:r>
      <w:r w:rsidRPr="00B77AAF">
        <w:rPr>
          <w:rStyle w:val="Emphasis"/>
          <w:highlight w:val="cyan"/>
        </w:rPr>
        <w:t>perverse effects</w:t>
      </w:r>
      <w:r w:rsidRPr="00B7690C">
        <w:rPr>
          <w:rStyle w:val="StyleBoldUnderline"/>
        </w:rPr>
        <w:t xml:space="preserve"> </w:t>
      </w:r>
      <w:r>
        <w:t xml:space="preserve">will be painful for many even to consider. But honestly </w:t>
      </w:r>
      <w:r w:rsidRPr="00B77AAF">
        <w:rPr>
          <w:rStyle w:val="StyleBoldUnderline"/>
          <w:highlight w:val="cyan"/>
        </w:rPr>
        <w:t>confronting</w:t>
      </w:r>
      <w:r w:rsidRPr="00B7690C">
        <w:rPr>
          <w:rStyle w:val="StyleBoldUnderline"/>
        </w:rPr>
        <w:t xml:space="preserve"> </w:t>
      </w:r>
      <w:r>
        <w:t xml:space="preserve">the reality that </w:t>
      </w:r>
      <w:r w:rsidRPr="00B77AAF">
        <w:rPr>
          <w:rStyle w:val="StyleBoldUnderline"/>
          <w:highlight w:val="cyan"/>
        </w:rPr>
        <w:t>no environmental amenity</w:t>
      </w:r>
      <w:r>
        <w:t xml:space="preserve"> (with the possible exception of planetary gravity) </w:t>
      </w:r>
      <w:r w:rsidRPr="00B7690C">
        <w:rPr>
          <w:rStyle w:val="StyleBoldUnderline"/>
        </w:rPr>
        <w:t xml:space="preserve">is equally distributed </w:t>
      </w:r>
      <w:r w:rsidRPr="00B77AAF">
        <w:rPr>
          <w:highlight w:val="cyan"/>
        </w:rPr>
        <w:t>may help</w:t>
      </w:r>
      <w:r>
        <w:t xml:space="preserve"> </w:t>
      </w:r>
      <w:r w:rsidRPr="00B7690C">
        <w:rPr>
          <w:rStyle w:val="StyleBoldUnderline"/>
        </w:rPr>
        <w:t xml:space="preserve">make citizens more likely to </w:t>
      </w:r>
      <w:r w:rsidRPr="00B77AAF">
        <w:rPr>
          <w:rStyle w:val="StyleBoldUnderline"/>
          <w:highlight w:val="cyan"/>
        </w:rPr>
        <w:t>ask hard questions about</w:t>
      </w:r>
      <w:r w:rsidRPr="00B7690C">
        <w:rPr>
          <w:rStyle w:val="StyleBoldUnderline"/>
        </w:rPr>
        <w:t xml:space="preserve"> which </w:t>
      </w:r>
      <w:r w:rsidRPr="00B77AAF">
        <w:rPr>
          <w:rStyle w:val="StyleBoldUnderline"/>
          <w:highlight w:val="cyan"/>
        </w:rPr>
        <w:t>inequities</w:t>
      </w:r>
      <w:r w:rsidRPr="00B7690C">
        <w:rPr>
          <w:rStyle w:val="StyleBoldUnderline"/>
        </w:rPr>
        <w:t xml:space="preserve"> matter most</w:t>
      </w:r>
      <w: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B77AAF">
        <w:rPr>
          <w:rStyle w:val="StyleBoldUnderline"/>
          <w:highlight w:val="cyan"/>
        </w:rPr>
        <w:t xml:space="preserve">failure to set </w:t>
      </w:r>
      <w:r w:rsidRPr="00B77AAF">
        <w:rPr>
          <w:rStyle w:val="Emphasis"/>
          <w:highlight w:val="cyan"/>
        </w:rPr>
        <w:t>environmental priorities</w:t>
      </w:r>
      <w:r w:rsidRPr="00B7690C">
        <w:rPr>
          <w:rStyle w:val="Emphasis"/>
        </w:rPr>
        <w:t xml:space="preserve"> </w:t>
      </w:r>
      <w:r w:rsidRPr="00B7690C">
        <w:rPr>
          <w:rStyle w:val="StyleBoldUnderline"/>
        </w:rPr>
        <w:t xml:space="preserve">based on </w:t>
      </w:r>
      <w:r w:rsidRPr="00B7690C">
        <w:rPr>
          <w:rStyle w:val="Emphasis"/>
        </w:rPr>
        <w:t>risk</w:t>
      </w:r>
      <w:r>
        <w:t xml:space="preserve"> has only </w:t>
      </w:r>
      <w:r w:rsidRPr="00B77AAF">
        <w:rPr>
          <w:rStyle w:val="StyleBoldUnderline"/>
          <w:highlight w:val="cyan"/>
        </w:rPr>
        <w:t>worsened</w:t>
      </w:r>
      <w:r>
        <w:t xml:space="preserve"> </w:t>
      </w:r>
      <w:r w:rsidRPr="00B7690C">
        <w:rPr>
          <w:rStyle w:val="StyleBoldUnderline"/>
        </w:rPr>
        <w:t xml:space="preserve">the </w:t>
      </w:r>
      <w:r w:rsidRPr="00B77AAF">
        <w:rPr>
          <w:rStyle w:val="StyleBoldUnderline"/>
          <w:highlight w:val="cyan"/>
        </w:rPr>
        <w:t>inequities</w:t>
      </w:r>
      <w:r w:rsidRPr="00B7690C">
        <w:rPr>
          <w:rStyle w:val="StyleBoldUnderline"/>
        </w:rPr>
        <w:t xml:space="preserve"> faced by minority a</w:t>
      </w:r>
      <w:r>
        <w:t xml:space="preserve">nd low-income communities, then there is even more compelling reason for greater reliance on a rationalizing approach. Writes Nichols in </w:t>
      </w:r>
      <w:r w:rsidRPr="00B77AAF">
        <w:rPr>
          <w:rStyle w:val="Emphasis"/>
          <w:highlight w:val="cyan"/>
        </w:rPr>
        <w:t>a direct critique of Bullard:</w:t>
      </w:r>
      <w: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t xml:space="preserve">and most easily reduced </w:t>
      </w:r>
      <w:r w:rsidRPr="00B7690C">
        <w:rPr>
          <w:rStyle w:val="StyleBoldUnderline"/>
        </w:rPr>
        <w:t>risks first would</w:t>
      </w:r>
      <w:r>
        <w:t xml:space="preserve"> appear to </w:t>
      </w:r>
      <w:r w:rsidRPr="00B7690C">
        <w:rPr>
          <w:rStyle w:val="StyleBoldUnderline"/>
        </w:rPr>
        <w:t>represent a major gain</w:t>
      </w:r>
      <w: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B77AAF">
        <w:rPr>
          <w:rStyle w:val="Emphasis"/>
          <w:highlight w:val="cyan"/>
        </w:rPr>
        <w:t>environmental justice</w:t>
      </w:r>
      <w:r w:rsidRPr="00B77AAF">
        <w:rPr>
          <w:rStyle w:val="Emphasis"/>
        </w:rPr>
        <w:t xml:space="preserve"> advocacy</w:t>
      </w:r>
      <w:r>
        <w:t xml:space="preserve"> cannot confront risk magnitudes honestly, it </w:t>
      </w:r>
      <w:r w:rsidRPr="00B77AAF">
        <w:rPr>
          <w:rStyle w:val="StyleBoldUnderline"/>
        </w:rPr>
        <w:t>cannot help</w:t>
      </w:r>
      <w:r>
        <w:t xml:space="preserve"> much</w:t>
      </w:r>
      <w:r w:rsidRPr="00B7690C">
        <w:rPr>
          <w:rStyle w:val="StyleBoldUnderline"/>
        </w:rPr>
        <w:t xml:space="preserve"> </w:t>
      </w:r>
      <w:r w:rsidRPr="00B77AAF">
        <w:rPr>
          <w:rStyle w:val="StyleBoldUnderline"/>
        </w:rPr>
        <w:t>in</w:t>
      </w:r>
      <w:r>
        <w:t xml:space="preserve"> the assessment and </w:t>
      </w:r>
      <w:r w:rsidRPr="00B77AAF">
        <w:rPr>
          <w:rStyle w:val="StyleBoldUnderline"/>
        </w:rPr>
        <w:t>management of tradeoffs</w:t>
      </w:r>
      <w: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B77AAF">
        <w:rPr>
          <w:rStyle w:val="StyleBoldUnderline"/>
          <w:highlight w:val="cyan"/>
        </w:rPr>
        <w:t>focus on</w:t>
      </w:r>
      <w:r>
        <w:t xml:space="preserve"> community </w:t>
      </w:r>
      <w:r w:rsidRPr="00B77AAF">
        <w:rPr>
          <w:rStyle w:val="Emphasis"/>
          <w:highlight w:val="cyan"/>
        </w:rPr>
        <w:t>inclusion</w:t>
      </w:r>
      <w:r>
        <w:t xml:space="preserve">, although necessary to the ultimate acceptability of decisions, </w:t>
      </w:r>
      <w:r w:rsidRPr="00B77AAF">
        <w:rPr>
          <w:rStyle w:val="StyleBoldUnderline"/>
          <w:highlight w:val="cyan"/>
        </w:rPr>
        <w:t>offers no</w:t>
      </w:r>
      <w:r>
        <w:t xml:space="preserve"> automatic or painless </w:t>
      </w:r>
      <w:r w:rsidRPr="00B77AAF">
        <w:rPr>
          <w:rStyle w:val="StyleBoldUnderline"/>
          <w:highlight w:val="cyan"/>
        </w:rPr>
        <w:t>way to sort</w:t>
      </w:r>
      <w:r w:rsidRPr="00B7690C">
        <w:rPr>
          <w:rStyle w:val="StyleBoldUnderline"/>
        </w:rPr>
        <w:t xml:space="preserve"> through </w:t>
      </w:r>
      <w:r w:rsidRPr="00B77AAF">
        <w:rPr>
          <w:rStyle w:val="StyleBoldUnderline"/>
          <w:highlight w:val="cyan"/>
        </w:rPr>
        <w:t>tradeoffs</w:t>
      </w:r>
      <w:r>
        <w:t xml:space="preserve">.24 </w:t>
      </w:r>
      <w:r w:rsidRPr="00B7690C">
        <w:rPr>
          <w:rStyle w:val="StyleBoldUnderline"/>
        </w:rPr>
        <w:t>When confronted with choices posing both risks and benefits</w:t>
      </w:r>
      <w:r>
        <w:t>— such as a proposed hazardous waste treatment facility that would create jobs, and impose relatively low risks, in a needy area—</w:t>
      </w:r>
      <w:r w:rsidRPr="00B7690C">
        <w:rPr>
          <w:rStyle w:val="StyleBoldUnderline"/>
        </w:rPr>
        <w:t xml:space="preserve">environmental </w:t>
      </w:r>
      <w:r w:rsidRPr="00B77AAF">
        <w:rPr>
          <w:rStyle w:val="StyleBoldUnderline"/>
          <w:highlight w:val="cyan"/>
        </w:rPr>
        <w:t>justice offers</w:t>
      </w:r>
      <w:r>
        <w:t xml:space="preserve">, along with </w:t>
      </w:r>
      <w:r w:rsidRPr="00B77AAF">
        <w:rPr>
          <w:rStyle w:val="Emphasis"/>
          <w:highlight w:val="cyan"/>
        </w:rPr>
        <w:t>disgust</w:t>
      </w:r>
      <w:r>
        <w:t xml:space="preserve"> that such horrendous choices exist, mainly </w:t>
      </w:r>
      <w:r w:rsidRPr="00B7690C">
        <w:t>community engagement</w:t>
      </w:r>
      <w:r>
        <w:t xml:space="preserve"> </w:t>
      </w:r>
      <w:r w:rsidRPr="00B77AAF">
        <w:rPr>
          <w:rStyle w:val="StyleBoldUnderline"/>
          <w:highlight w:val="cyan"/>
        </w:rPr>
        <w:t xml:space="preserve">and </w:t>
      </w:r>
      <w:r w:rsidRPr="00B77AAF">
        <w:rPr>
          <w:rStyle w:val="Emphasis"/>
          <w:highlight w:val="cyan"/>
        </w:rPr>
        <w:t xml:space="preserve">participation. </w:t>
      </w:r>
      <w:r w:rsidRPr="00B77AAF">
        <w:rPr>
          <w:rStyle w:val="StyleBoldUnderline"/>
          <w:highlight w:val="cyan"/>
        </w:rPr>
        <w:t>But</w:t>
      </w:r>
      <w:r w:rsidRPr="00B7690C">
        <w:rPr>
          <w:rStyle w:val="StyleBoldUnderline"/>
        </w:rPr>
        <w:t xml:space="preserve"> </w:t>
      </w:r>
      <w:r w:rsidRPr="00B77AAF">
        <w:rPr>
          <w:rStyle w:val="StyleBoldUnderline"/>
          <w:highlight w:val="cyan"/>
        </w:rPr>
        <w:t>because</w:t>
      </w:r>
      <w:r>
        <w:t xml:space="preserve"> such </w:t>
      </w:r>
      <w:r w:rsidRPr="00B77AAF">
        <w:rPr>
          <w:rStyle w:val="StyleBoldUnderline"/>
          <w:highlight w:val="cyan"/>
        </w:rPr>
        <w:t>situations</w:t>
      </w:r>
      <w:r w:rsidRPr="00B7690C">
        <w:rPr>
          <w:rStyle w:val="StyleBoldUnderline"/>
        </w:rPr>
        <w:t xml:space="preserve"> t</w:t>
      </w:r>
      <w:r>
        <w:t xml:space="preserve">end to </w:t>
      </w:r>
      <w:r w:rsidRPr="00B77AAF">
        <w:rPr>
          <w:rStyle w:val="StyleBoldUnderline"/>
          <w:highlight w:val="cyan"/>
        </w:rPr>
        <w:t xml:space="preserve">stimulate </w:t>
      </w:r>
      <w:r w:rsidRPr="00B77AAF">
        <w:rPr>
          <w:rStyle w:val="Emphasis"/>
          <w:highlight w:val="cyan"/>
        </w:rPr>
        <w:t>multiple</w:t>
      </w:r>
      <w:r>
        <w:t xml:space="preserve"> (and often harshly raised) </w:t>
      </w:r>
      <w:r w:rsidRPr="00B77AAF">
        <w:rPr>
          <w:highlight w:val="cyan"/>
        </w:rPr>
        <w:t>local</w:t>
      </w:r>
      <w:r>
        <w:t xml:space="preserve"> </w:t>
      </w:r>
      <w:r w:rsidRPr="00B7690C">
        <w:rPr>
          <w:rStyle w:val="StyleBoldUnderline"/>
        </w:rPr>
        <w:t xml:space="preserve">voices </w:t>
      </w:r>
      <w:r>
        <w:t xml:space="preserve">on both sides of the issue, </w:t>
      </w:r>
      <w:r w:rsidRPr="00B77AAF">
        <w:rPr>
          <w:rStyle w:val="StyleBoldUnderline"/>
          <w:highlight w:val="cyan"/>
        </w:rPr>
        <w:t>activists are at pains to decide where</w:t>
      </w:r>
      <w:r w:rsidRPr="00B7690C">
        <w:rPr>
          <w:rStyle w:val="StyleBoldUnderline"/>
        </w:rPr>
        <w:t xml:space="preserve"> </w:t>
      </w:r>
      <w:r>
        <w:t xml:space="preserve">(besides additional participation and deliberation) </w:t>
      </w:r>
      <w:r w:rsidRPr="00B7690C">
        <w:rPr>
          <w:rStyle w:val="StyleBoldUnderline"/>
        </w:rPr>
        <w:t xml:space="preserve">the community's </w:t>
      </w:r>
      <w:r w:rsidRPr="00B77AAF">
        <w:rPr>
          <w:rStyle w:val="StyleBoldUnderline"/>
          <w:highlight w:val="cyan"/>
        </w:rPr>
        <w:t>interest lies</w:t>
      </w:r>
      <w:r>
        <w:t xml:space="preserve">. Because an activist group will be in close touch with both the fear of toxics and the hunger for economic opportunity, the organization itself may be torn. The locally </w:t>
      </w:r>
      <w:r w:rsidRPr="00B77AAF">
        <w:rPr>
          <w:rStyle w:val="Emphasis"/>
          <w:highlight w:val="cyan"/>
        </w:rPr>
        <w:t>one-sided issue</w:t>
      </w:r>
      <w:r w:rsidRPr="00B77AAF">
        <w:rPr>
          <w:highlight w:val="cyan"/>
        </w:rPr>
        <w:t xml:space="preserve"> </w:t>
      </w:r>
      <w:r w:rsidRPr="00B77AAF">
        <w:rPr>
          <w:rStyle w:val="StyleBoldUnderline"/>
          <w:highlight w:val="cyan"/>
        </w:rPr>
        <w:t xml:space="preserve">presents far </w:t>
      </w:r>
      <w:r w:rsidRPr="00B77AAF">
        <w:rPr>
          <w:rStyle w:val="Emphasis"/>
          <w:highlight w:val="cyan"/>
        </w:rPr>
        <w:t>preferable terrain</w:t>
      </w:r>
      <w: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these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t xml:space="preserve"> that facilitates "environmental blackmail," allowing disadvantaged communities to become "hooked on toxics."26 </w:t>
      </w:r>
    </w:p>
    <w:p w:rsidR="00A96FB7" w:rsidRDefault="00A96FB7" w:rsidP="00A96FB7"/>
    <w:p w:rsidR="00A96FB7" w:rsidRDefault="00A96FB7" w:rsidP="00A96FB7">
      <w:pPr>
        <w:pStyle w:val="Heading2"/>
      </w:pPr>
      <w:r>
        <w:t>case</w:t>
      </w:r>
    </w:p>
    <w:p w:rsidR="00A96FB7" w:rsidRDefault="00A96FB7" w:rsidP="00A96FB7"/>
    <w:p w:rsidR="00A96FB7" w:rsidRPr="00336858" w:rsidRDefault="00A96FB7" w:rsidP="00A96FB7">
      <w:pPr>
        <w:pStyle w:val="Heading4"/>
        <w:rPr>
          <w:rFonts w:cs="Arial"/>
        </w:rPr>
      </w:pPr>
      <w:r w:rsidRPr="00336858">
        <w:rPr>
          <w:rFonts w:cs="Arial"/>
        </w:rPr>
        <w:t>Alt fails and causes genocidal backlash</w:t>
      </w:r>
    </w:p>
    <w:p w:rsidR="00A96FB7" w:rsidRPr="00336858" w:rsidRDefault="00A96FB7" w:rsidP="00A96FB7">
      <w:pPr>
        <w:rPr>
          <w:rFonts w:cs="Arial"/>
        </w:rPr>
      </w:pPr>
      <w:r w:rsidRPr="00336858">
        <w:rPr>
          <w:rFonts w:cs="Arial"/>
          <w:b/>
          <w:sz w:val="24"/>
          <w:u w:val="single"/>
        </w:rPr>
        <w:t>Emery 7</w:t>
      </w:r>
      <w:r w:rsidRPr="00336858">
        <w:rPr>
          <w:rFonts w:cs="Arial"/>
        </w:rPr>
        <w:t xml:space="preserve">, Phd, (Kathy, “ The Limits of Violent Resistance,”  For the Western Edition, August 27, 2007 </w:t>
      </w:r>
      <w:r w:rsidRPr="00D44C50">
        <w:t>http://www.educationanddemocracy.org/Emery/westernedition/Sept07WestEd.pdf</w:t>
      </w:r>
      <w:r w:rsidRPr="00336858">
        <w:rPr>
          <w:rFonts w:cs="Arial"/>
        </w:rPr>
        <w:t xml:space="preserve">) </w:t>
      </w:r>
    </w:p>
    <w:p w:rsidR="00A96FB7" w:rsidRPr="00336858" w:rsidRDefault="00A96FB7" w:rsidP="00A96FB7">
      <w:pPr>
        <w:rPr>
          <w:rFonts w:cs="Arial"/>
        </w:rPr>
      </w:pPr>
    </w:p>
    <w:p w:rsidR="00A96FB7" w:rsidRPr="00336858" w:rsidRDefault="00A96FB7" w:rsidP="00A96FB7">
      <w:pPr>
        <w:rPr>
          <w:rFonts w:cs="Arial"/>
          <w:sz w:val="16"/>
        </w:rPr>
      </w:pPr>
      <w:r w:rsidRPr="00336858">
        <w:rPr>
          <w:rFonts w:cs="Arial"/>
          <w:highlight w:val="yellow"/>
          <w:u w:val="single"/>
        </w:rPr>
        <w:t>The</w:t>
      </w:r>
      <w:r w:rsidRPr="00336858">
        <w:rPr>
          <w:rFonts w:cs="Arial"/>
          <w:u w:val="single"/>
        </w:rPr>
        <w:t xml:space="preserve"> August 15th </w:t>
      </w:r>
      <w:r w:rsidRPr="00336858">
        <w:rPr>
          <w:rFonts w:cs="Arial"/>
          <w:highlight w:val="yellow"/>
          <w:u w:val="single"/>
        </w:rPr>
        <w:t>editorial</w:t>
      </w:r>
      <w:r w:rsidRPr="00336858">
        <w:rPr>
          <w:rFonts w:cs="Arial"/>
          <w:u w:val="single"/>
        </w:rPr>
        <w:t xml:space="preserve"> for SF Bayview </w:t>
      </w:r>
      <w:r w:rsidRPr="00336858">
        <w:rPr>
          <w:rFonts w:cs="Arial"/>
          <w:highlight w:val="yellow"/>
          <w:u w:val="single"/>
        </w:rPr>
        <w:t xml:space="preserve">concluded that the only way </w:t>
      </w:r>
      <w:r w:rsidRPr="00336858">
        <w:rPr>
          <w:rFonts w:cs="Arial"/>
          <w:u w:val="single"/>
        </w:rPr>
        <w:t xml:space="preserve">to stop gentrification in the Bayview </w:t>
      </w:r>
      <w:r w:rsidRPr="00336858">
        <w:rPr>
          <w:rFonts w:cs="Arial"/>
          <w:highlight w:val="yellow"/>
          <w:u w:val="single"/>
        </w:rPr>
        <w:t>is to “go to war.”</w:t>
      </w:r>
      <w:r w:rsidRPr="00336858">
        <w:rPr>
          <w:rFonts w:cs="Arial"/>
          <w:u w:val="single"/>
        </w:rPr>
        <w:t xml:space="preserve"> </w:t>
      </w:r>
      <w:r w:rsidRPr="00336858">
        <w:rPr>
          <w:rFonts w:cs="Arial"/>
          <w:sz w:val="16"/>
        </w:rPr>
        <w:t xml:space="preserve">Through all our marching and complaining and testifying at City Hall, our “City Fathers” still aren’t listening. At this point, sadly, I don’t think for a minute that anything is going to change if we continue to go the Martin route. I think </w:t>
      </w:r>
      <w:r w:rsidRPr="00336858">
        <w:rPr>
          <w:rFonts w:cs="Arial"/>
          <w:u w:val="single"/>
        </w:rPr>
        <w:t xml:space="preserve">we need </w:t>
      </w:r>
      <w:r w:rsidRPr="00336858">
        <w:rPr>
          <w:rFonts w:cs="Arial"/>
          <w:b/>
          <w:highlight w:val="yellow"/>
          <w:u w:val="single"/>
        </w:rPr>
        <w:t>to channel Malcolm and the Panthers</w:t>
      </w:r>
      <w:r w:rsidRPr="00336858">
        <w:rPr>
          <w:rFonts w:cs="Arial"/>
          <w:u w:val="single"/>
        </w:rPr>
        <w:t>—and start making some moves instead of making some noise</w:t>
      </w:r>
      <w:r w:rsidRPr="00336858">
        <w:rPr>
          <w:rFonts w:cs="Arial"/>
          <w:sz w:val="16"/>
        </w:rPr>
        <w:t xml:space="preserve">. I need some soldiers on my side, and as much as I am sure that there are people who are willing to protest, I need some people next to me who are willing to go to war. By any means necessary. </w:t>
      </w:r>
      <w:r w:rsidRPr="00336858">
        <w:rPr>
          <w:rFonts w:cs="Arial"/>
          <w:u w:val="single"/>
        </w:rPr>
        <w:t xml:space="preserve">To me, the </w:t>
      </w:r>
      <w:r w:rsidRPr="00336858">
        <w:rPr>
          <w:rFonts w:cs="Arial"/>
          <w:highlight w:val="yellow"/>
          <w:u w:val="single"/>
        </w:rPr>
        <w:t xml:space="preserve">really sad thing, is </w:t>
      </w:r>
      <w:r w:rsidRPr="00336858">
        <w:rPr>
          <w:rFonts w:cs="Arial"/>
          <w:u w:val="single"/>
        </w:rPr>
        <w:t>that</w:t>
      </w:r>
      <w:r w:rsidRPr="00336858">
        <w:rPr>
          <w:rFonts w:cs="Arial"/>
          <w:highlight w:val="yellow"/>
          <w:u w:val="single"/>
        </w:rPr>
        <w:t xml:space="preserve"> the editorialist</w:t>
      </w:r>
      <w:r w:rsidRPr="00336858">
        <w:rPr>
          <w:rFonts w:cs="Arial"/>
          <w:sz w:val="16"/>
        </w:rPr>
        <w:t xml:space="preserve">, Ebony Sparks, </w:t>
      </w:r>
      <w:r w:rsidRPr="00336858">
        <w:rPr>
          <w:rFonts w:cs="Arial"/>
          <w:u w:val="single"/>
        </w:rPr>
        <w:t>believes that there are only two “routes” or means of opposition to the dominant/white power structure—that pursued by Martin Luther King Jr’s Southern Christian Leadership Conference or that pursued by</w:t>
      </w:r>
      <w:r w:rsidRPr="00336858">
        <w:rPr>
          <w:rFonts w:cs="Arial"/>
          <w:sz w:val="16"/>
        </w:rPr>
        <w:t xml:space="preserve"> Malcolm X and West </w:t>
      </w:r>
      <w:r w:rsidRPr="00336858">
        <w:rPr>
          <w:rFonts w:cs="Arial"/>
          <w:u w:val="single"/>
        </w:rPr>
        <w:t>Coast Black Panther Parties</w:t>
      </w:r>
      <w:r w:rsidRPr="00336858">
        <w:rPr>
          <w:rFonts w:cs="Arial"/>
          <w:sz w:val="16"/>
        </w:rPr>
        <w:t xml:space="preserve">. Sparks apparently lumps the very different strategies employed by SNCC (Student Nonviolent Coordinating Committee) and CORE (Congress of Racial Equality) into those employed by the SCLC and NAACP. </w:t>
      </w:r>
      <w:r w:rsidRPr="00336858">
        <w:rPr>
          <w:rFonts w:cs="Arial"/>
          <w:u w:val="single"/>
        </w:rPr>
        <w:t xml:space="preserve">She also </w:t>
      </w:r>
      <w:r w:rsidRPr="00336858">
        <w:rPr>
          <w:rFonts w:cs="Arial"/>
          <w:highlight w:val="yellow"/>
          <w:u w:val="single"/>
        </w:rPr>
        <w:t xml:space="preserve">assumes that “marching, and complaining </w:t>
      </w:r>
      <w:r w:rsidRPr="00336858">
        <w:rPr>
          <w:rFonts w:cs="Arial"/>
          <w:u w:val="single"/>
        </w:rPr>
        <w:t xml:space="preserve">and testifying” </w:t>
      </w:r>
      <w:r w:rsidRPr="00336858">
        <w:rPr>
          <w:rFonts w:cs="Arial"/>
          <w:highlight w:val="yellow"/>
          <w:u w:val="single"/>
        </w:rPr>
        <w:t>is what constitutes the full range of tactics employed by the SCLC</w:t>
      </w:r>
      <w:r w:rsidRPr="00336858">
        <w:rPr>
          <w:rFonts w:cs="Arial"/>
          <w:sz w:val="16"/>
        </w:rPr>
        <w:t xml:space="preserve">. This could not be further from the truth. While I am completely sympathetic and share Sparks’ impatience with the lack of people power in the Bay Area, I think </w:t>
      </w:r>
      <w:r w:rsidRPr="00336858">
        <w:rPr>
          <w:rFonts w:cs="Arial"/>
          <w:b/>
          <w:highlight w:val="yellow"/>
          <w:u w:val="single"/>
        </w:rPr>
        <w:t xml:space="preserve">she does not appreciate the severe limitations </w:t>
      </w:r>
      <w:r w:rsidRPr="00336858">
        <w:rPr>
          <w:rFonts w:cs="Arial"/>
          <w:u w:val="single"/>
        </w:rPr>
        <w:t>and ramifications</w:t>
      </w:r>
      <w:r w:rsidRPr="00336858">
        <w:rPr>
          <w:rFonts w:cs="Arial"/>
        </w:rPr>
        <w:t xml:space="preserve"> </w:t>
      </w:r>
      <w:r w:rsidRPr="00336858">
        <w:rPr>
          <w:rFonts w:cs="Arial"/>
          <w:b/>
          <w:highlight w:val="yellow"/>
          <w:u w:val="single"/>
        </w:rPr>
        <w:t>of violent resistance to the powers-that-be</w:t>
      </w:r>
      <w:r w:rsidRPr="00336858">
        <w:rPr>
          <w:rFonts w:cs="Arial"/>
          <w:sz w:val="16"/>
        </w:rPr>
        <w:t xml:space="preserve">. In fact, </w:t>
      </w:r>
      <w:r w:rsidRPr="00336858">
        <w:rPr>
          <w:rFonts w:cs="Arial"/>
          <w:u w:val="single"/>
        </w:rPr>
        <w:t xml:space="preserve">any attempts to resist gentrification violently would be used as </w:t>
      </w:r>
      <w:r w:rsidRPr="00336858">
        <w:rPr>
          <w:rFonts w:cs="Arial"/>
          <w:highlight w:val="yellow"/>
          <w:u w:val="single"/>
        </w:rPr>
        <w:t xml:space="preserve">an excuse to make all the “undesirable” </w:t>
      </w:r>
      <w:r w:rsidRPr="00336858">
        <w:rPr>
          <w:rFonts w:cs="Arial"/>
          <w:u w:val="single"/>
        </w:rPr>
        <w:t xml:space="preserve">Bayview </w:t>
      </w:r>
      <w:r w:rsidRPr="00336858">
        <w:rPr>
          <w:rFonts w:cs="Arial"/>
          <w:highlight w:val="yellow"/>
          <w:u w:val="single"/>
        </w:rPr>
        <w:t>residents disappear that much more quickly</w:t>
      </w:r>
      <w:r w:rsidRPr="00336858">
        <w:rPr>
          <w:rFonts w:cs="Arial"/>
          <w:sz w:val="16"/>
        </w:rPr>
        <w:t xml:space="preserve">. </w:t>
      </w:r>
      <w:r w:rsidRPr="00336858">
        <w:rPr>
          <w:rFonts w:cs="Arial"/>
          <w:highlight w:val="yellow"/>
          <w:u w:val="single"/>
        </w:rPr>
        <w:t>The state</w:t>
      </w:r>
      <w:r w:rsidRPr="00336858">
        <w:rPr>
          <w:rFonts w:cs="Arial"/>
          <w:sz w:val="16"/>
        </w:rPr>
        <w:t xml:space="preserve">, especially </w:t>
      </w:r>
      <w:r w:rsidRPr="00336858">
        <w:rPr>
          <w:rFonts w:cs="Arial"/>
          <w:b/>
          <w:highlight w:val="yellow"/>
          <w:u w:val="single"/>
        </w:rPr>
        <w:t>in the era of Homeland Security and the Patriot Act, can out-gun, out-infiltrate, and out-manipulate any individual or group of people. To “go to war” with City Hall is to attack it at it’s strongest point, a suicidal Pickett’s Charge,</w:t>
      </w:r>
      <w:r w:rsidRPr="00336858">
        <w:rPr>
          <w:rFonts w:cs="Arial"/>
          <w:sz w:val="16"/>
        </w:rPr>
        <w:t xml:space="preserve"> if you will. </w:t>
      </w:r>
    </w:p>
    <w:p w:rsidR="00A96FB7" w:rsidRPr="00336858" w:rsidRDefault="00A96FB7" w:rsidP="00A96FB7">
      <w:pPr>
        <w:rPr>
          <w:rFonts w:cs="Arial"/>
        </w:rPr>
      </w:pPr>
    </w:p>
    <w:p w:rsidR="00A96FB7" w:rsidRPr="00336858" w:rsidRDefault="00A96FB7" w:rsidP="00A96FB7">
      <w:pPr>
        <w:pStyle w:val="Heading4"/>
        <w:rPr>
          <w:rFonts w:cs="Arial"/>
        </w:rPr>
      </w:pPr>
      <w:r w:rsidRPr="00336858">
        <w:rPr>
          <w:rFonts w:cs="Arial"/>
        </w:rPr>
        <w:t>Their rev gets crushed</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Flaherty 5</w:t>
      </w:r>
    </w:p>
    <w:p w:rsidR="00A96FB7" w:rsidRPr="00336858" w:rsidRDefault="00A96FB7" w:rsidP="00A96FB7">
      <w:pPr>
        <w:rPr>
          <w:rFonts w:cs="Arial"/>
        </w:rPr>
      </w:pPr>
      <w:r w:rsidRPr="00336858">
        <w:rPr>
          <w:rFonts w:cs="Arial"/>
        </w:rPr>
        <w:t>http://cryptogon.com/docs/pirate_insurgency.html</w:t>
      </w:r>
    </w:p>
    <w:p w:rsidR="00A96FB7" w:rsidRPr="00336858" w:rsidRDefault="00A96FB7" w:rsidP="00A96FB7">
      <w:pPr>
        <w:rPr>
          <w:rFonts w:cs="Arial"/>
        </w:rPr>
      </w:pPr>
      <w:r w:rsidRPr="00336858">
        <w:rPr>
          <w:rFonts w:cs="Arial"/>
        </w:rPr>
        <w:t>USC BA in International Relations, researcher in political affairs, activist and organic farmer in New Zealand</w:t>
      </w:r>
    </w:p>
    <w:p w:rsidR="00A96FB7" w:rsidRPr="00336858" w:rsidRDefault="00A96FB7" w:rsidP="00A96FB7">
      <w:pPr>
        <w:rPr>
          <w:rFonts w:cs="Arial"/>
        </w:rPr>
      </w:pPr>
    </w:p>
    <w:p w:rsidR="00A96FB7" w:rsidRPr="00336858" w:rsidRDefault="00A96FB7" w:rsidP="00A96FB7">
      <w:pPr>
        <w:rPr>
          <w:rFonts w:cs="Arial"/>
        </w:rPr>
      </w:pPr>
      <w:r w:rsidRPr="00336858">
        <w:rPr>
          <w:rFonts w:cs="Arial"/>
        </w:rPr>
        <w:t xml:space="preserve"> In order to understand the national security implications of militant electronic piracy, an examination of conventional insurgency against the American Corporate State is necessary.</w:t>
      </w:r>
    </w:p>
    <w:p w:rsidR="00A96FB7" w:rsidRPr="00336858" w:rsidRDefault="00A96FB7" w:rsidP="00A96FB7">
      <w:pPr>
        <w:rPr>
          <w:rFonts w:cs="Arial"/>
        </w:rPr>
      </w:pPr>
    </w:p>
    <w:p w:rsidR="00A96FB7" w:rsidRPr="002B7A7E" w:rsidRDefault="00A96FB7" w:rsidP="00A96FB7">
      <w:r w:rsidRPr="00336858">
        <w:rPr>
          <w:rFonts w:cs="Arial"/>
        </w:rPr>
        <w:t xml:space="preserve">THE NATURE OF ARMED INSURGENCY AGAINST THE ACS  </w:t>
      </w:r>
      <w:r w:rsidRPr="00336858">
        <w:rPr>
          <w:rFonts w:cs="Arial"/>
          <w:highlight w:val="yellow"/>
          <w:u w:val="single"/>
        </w:rPr>
        <w:t xml:space="preserve">Any violent insurgency </w:t>
      </w:r>
      <w:r w:rsidRPr="00336858">
        <w:rPr>
          <w:rFonts w:cs="Arial"/>
          <w:u w:val="single"/>
        </w:rPr>
        <w:t xml:space="preserve">against the ACS </w:t>
      </w:r>
      <w:r w:rsidRPr="00336858">
        <w:rPr>
          <w:rFonts w:cs="Arial"/>
          <w:highlight w:val="yellow"/>
          <w:u w:val="single"/>
        </w:rPr>
        <w:t>is sure to fail</w:t>
      </w:r>
      <w:r w:rsidRPr="00336858">
        <w:rPr>
          <w:rFonts w:cs="Arial"/>
        </w:rPr>
        <w:t xml:space="preserve"> </w:t>
      </w:r>
      <w:r w:rsidRPr="00336858">
        <w:rPr>
          <w:rFonts w:cs="Arial"/>
          <w:b/>
          <w:highlight w:val="yellow"/>
          <w:u w:val="single"/>
        </w:rPr>
        <w:t xml:space="preserve">and </w:t>
      </w:r>
      <w:r w:rsidRPr="00336858">
        <w:rPr>
          <w:rFonts w:cs="Arial"/>
          <w:b/>
          <w:u w:val="single"/>
        </w:rPr>
        <w:t>will only serve to</w:t>
      </w:r>
      <w:r w:rsidRPr="00336858">
        <w:rPr>
          <w:rFonts w:cs="Arial"/>
          <w:b/>
          <w:highlight w:val="yellow"/>
          <w:u w:val="single"/>
        </w:rPr>
        <w:t xml:space="preserve"> enhance the state's power</w:t>
      </w:r>
      <w:r w:rsidRPr="00336858">
        <w:rPr>
          <w:rFonts w:cs="Arial"/>
        </w:rPr>
        <w:t xml:space="preserve">. The major flaw of </w:t>
      </w:r>
      <w:r w:rsidRPr="00336858">
        <w:rPr>
          <w:rFonts w:cs="Arial"/>
          <w:highlight w:val="yellow"/>
          <w:u w:val="single"/>
        </w:rPr>
        <w:t>violent insurgencies, both cell based</w:t>
      </w:r>
      <w:r w:rsidRPr="00336858">
        <w:rPr>
          <w:rFonts w:cs="Arial"/>
        </w:rPr>
        <w:t xml:space="preserve"> (</w:t>
      </w:r>
      <w:r w:rsidRPr="00336858">
        <w:rPr>
          <w:rFonts w:cs="Arial"/>
          <w:highlight w:val="yellow"/>
          <w:u w:val="single"/>
        </w:rPr>
        <w:t xml:space="preserve">Weathermen Underground, </w:t>
      </w:r>
      <w:r w:rsidRPr="00336858">
        <w:rPr>
          <w:rFonts w:cs="Arial"/>
          <w:b/>
          <w:highlight w:val="yellow"/>
          <w:u w:val="single"/>
        </w:rPr>
        <w:t>Black Panthers,</w:t>
      </w:r>
      <w:r w:rsidRPr="00336858">
        <w:rPr>
          <w:rFonts w:cs="Arial"/>
        </w:rPr>
        <w:t xml:space="preserve"> Aryan Nations etc.) </w:t>
      </w:r>
      <w:r w:rsidRPr="00336858">
        <w:rPr>
          <w:rFonts w:cs="Arial"/>
          <w:highlight w:val="yellow"/>
          <w:u w:val="single"/>
        </w:rPr>
        <w:t>and leaderless</w:t>
      </w:r>
      <w:r w:rsidRPr="00336858">
        <w:rPr>
          <w:rFonts w:cs="Arial"/>
        </w:rPr>
        <w:t xml:space="preserve"> (Earth Liberation Front, People for the Ethical Treatment of Animals, etc.) </w:t>
      </w:r>
      <w:r w:rsidRPr="00336858">
        <w:rPr>
          <w:rFonts w:cs="Arial"/>
          <w:u w:val="single"/>
        </w:rPr>
        <w:t xml:space="preserve">is that they </w:t>
      </w:r>
      <w:r w:rsidRPr="00336858">
        <w:rPr>
          <w:rFonts w:cs="Arial"/>
          <w:highlight w:val="yellow"/>
          <w:u w:val="single"/>
        </w:rPr>
        <w:t xml:space="preserve">are attempting to attack the system using the same tactics the ACS has </w:t>
      </w:r>
      <w:r w:rsidRPr="00336858">
        <w:rPr>
          <w:rFonts w:cs="Arial"/>
          <w:u w:val="single"/>
        </w:rPr>
        <w:t>already</w:t>
      </w:r>
      <w:r w:rsidRPr="00336858">
        <w:rPr>
          <w:rFonts w:cs="Arial"/>
          <w:highlight w:val="yellow"/>
          <w:u w:val="single"/>
        </w:rPr>
        <w:t xml:space="preserve"> mastered: terror and psychological operations</w:t>
      </w:r>
      <w:r w:rsidRPr="00336858">
        <w:rPr>
          <w:rFonts w:cs="Arial"/>
        </w:rPr>
        <w:t xml:space="preserve">. </w:t>
      </w:r>
      <w:r w:rsidRPr="00336858">
        <w:rPr>
          <w:rFonts w:cs="Arial"/>
          <w:highlight w:val="yellow"/>
          <w:u w:val="single"/>
        </w:rPr>
        <w:t>The ACS</w:t>
      </w:r>
      <w:r w:rsidRPr="00336858">
        <w:rPr>
          <w:rFonts w:cs="Arial"/>
        </w:rPr>
        <w:t xml:space="preserve"> attained primacy through the effective application of terror and psychological operations. Therefore, it </w:t>
      </w:r>
      <w:r w:rsidRPr="00336858">
        <w:rPr>
          <w:rFonts w:cs="Arial"/>
          <w:highlight w:val="yellow"/>
          <w:u w:val="single"/>
        </w:rPr>
        <w:t xml:space="preserve">has far more skill and experience </w:t>
      </w:r>
      <w:r w:rsidRPr="00336858">
        <w:rPr>
          <w:rFonts w:cs="Arial"/>
          <w:u w:val="single"/>
        </w:rPr>
        <w:t>in the use of these tactics</w:t>
      </w:r>
      <w:r w:rsidRPr="00336858">
        <w:rPr>
          <w:rFonts w:cs="Arial"/>
          <w:highlight w:val="yellow"/>
          <w:u w:val="single"/>
        </w:rPr>
        <w:t xml:space="preserve"> than any upstart could </w:t>
      </w:r>
      <w:r w:rsidRPr="00336858">
        <w:rPr>
          <w:rFonts w:cs="Arial"/>
          <w:b/>
          <w:highlight w:val="yellow"/>
          <w:u w:val="single"/>
        </w:rPr>
        <w:t>ever</w:t>
      </w:r>
      <w:r w:rsidRPr="00336858">
        <w:rPr>
          <w:rFonts w:cs="Arial"/>
          <w:highlight w:val="yellow"/>
          <w:u w:val="single"/>
        </w:rPr>
        <w:t xml:space="preserve"> hope to attain</w:t>
      </w:r>
      <w:r w:rsidRPr="00336858">
        <w:rPr>
          <w:rFonts w:cs="Arial"/>
        </w:rPr>
        <w:t xml:space="preserve">.4 </w:t>
      </w:r>
      <w:r w:rsidRPr="00336858">
        <w:rPr>
          <w:rFonts w:cs="Arial"/>
          <w:b/>
          <w:highlight w:val="yellow"/>
          <w:u w:val="single"/>
        </w:rPr>
        <w:t>This makes the ACS impervious to traditional insurgency tactics.</w:t>
      </w:r>
      <w:r w:rsidRPr="00336858">
        <w:rPr>
          <w:rFonts w:cs="Arial"/>
          <w:b/>
          <w:u w:val="single"/>
        </w:rPr>
        <w:t xml:space="preserve"> </w:t>
      </w:r>
      <w:r w:rsidRPr="00336858">
        <w:rPr>
          <w:rFonts w:cs="Arial"/>
        </w:rPr>
        <w:t xml:space="preserve"> - Political Activism and the ACS Counterinsurgency Apparatus  </w:t>
      </w:r>
      <w:r w:rsidRPr="00336858">
        <w:rPr>
          <w:rFonts w:cs="Arial"/>
          <w:highlight w:val="yellow"/>
          <w:u w:val="single"/>
        </w:rPr>
        <w:t xml:space="preserve">The ACS employs a full time counterinsurgency infrastructure with resources that are </w:t>
      </w:r>
      <w:r w:rsidRPr="00336858">
        <w:rPr>
          <w:rFonts w:cs="Arial"/>
          <w:b/>
          <w:highlight w:val="yellow"/>
          <w:u w:val="single"/>
        </w:rPr>
        <w:t xml:space="preserve">unimaginable </w:t>
      </w:r>
      <w:r w:rsidRPr="00336858">
        <w:rPr>
          <w:rFonts w:cs="Arial"/>
          <w:highlight w:val="yellow"/>
          <w:u w:val="single"/>
        </w:rPr>
        <w:t xml:space="preserve">to </w:t>
      </w:r>
      <w:r w:rsidRPr="00336858">
        <w:rPr>
          <w:rFonts w:cs="Arial"/>
          <w:u w:val="single"/>
        </w:rPr>
        <w:t xml:space="preserve">most </w:t>
      </w:r>
      <w:r w:rsidRPr="00336858">
        <w:rPr>
          <w:rFonts w:cs="Arial"/>
          <w:highlight w:val="yellow"/>
          <w:u w:val="single"/>
        </w:rPr>
        <w:t>would be insurgents</w:t>
      </w:r>
      <w:r w:rsidRPr="00336858">
        <w:rPr>
          <w:rFonts w:cs="Arial"/>
        </w:rPr>
        <w:t xml:space="preserve">. Quite simply, </w:t>
      </w:r>
      <w:r w:rsidRPr="00336858">
        <w:rPr>
          <w:rFonts w:cs="Arial"/>
          <w:highlight w:val="yellow"/>
          <w:u w:val="single"/>
        </w:rPr>
        <w:t xml:space="preserve">violent insurgents have </w:t>
      </w:r>
      <w:r w:rsidRPr="00336858">
        <w:rPr>
          <w:rFonts w:cs="Arial"/>
          <w:b/>
          <w:highlight w:val="yellow"/>
          <w:u w:val="single"/>
        </w:rPr>
        <w:t>no idea</w:t>
      </w:r>
      <w:r w:rsidRPr="00336858">
        <w:rPr>
          <w:rFonts w:cs="Arial"/>
          <w:highlight w:val="yellow"/>
        </w:rPr>
        <w:t xml:space="preserve"> </w:t>
      </w:r>
      <w:r w:rsidRPr="00336858">
        <w:rPr>
          <w:rFonts w:cs="Arial"/>
          <w:highlight w:val="yellow"/>
          <w:u w:val="single"/>
        </w:rPr>
        <w:t xml:space="preserve">of just how powerful the foe actually is. Violent insurgents </w:t>
      </w:r>
      <w:r w:rsidRPr="00336858">
        <w:rPr>
          <w:rFonts w:cs="Arial"/>
          <w:u w:val="single"/>
        </w:rPr>
        <w:t xml:space="preserve">typically </w:t>
      </w:r>
      <w:r w:rsidRPr="00336858">
        <w:rPr>
          <w:rFonts w:cs="Arial"/>
          <w:highlight w:val="yellow"/>
          <w:u w:val="single"/>
        </w:rPr>
        <w:t>start out as peaceful</w:t>
      </w:r>
      <w:r w:rsidRPr="00336858">
        <w:rPr>
          <w:rFonts w:cs="Arial"/>
        </w:rPr>
        <w:t xml:space="preserve">, idealistic, political </w:t>
      </w:r>
      <w:r w:rsidRPr="00336858">
        <w:rPr>
          <w:rFonts w:cs="Arial"/>
          <w:highlight w:val="yellow"/>
          <w:u w:val="single"/>
        </w:rPr>
        <w:t>activists</w:t>
      </w:r>
      <w:r w:rsidRPr="00336858">
        <w:rPr>
          <w:rFonts w:cs="Arial"/>
        </w:rPr>
        <w:t xml:space="preserve">. Whether or not political activists know it, even with very mundane levels of political activity, they are engaging in low intensity conflict with the ACS.  The U.S. military classifies political activism as “low intensity conflict.” The scale of warfare (in terms of intensity) begins with individuals distributing anti-government handbills and public gatherings with anti-government/anti-corporate themes. In the middle of the conflict intensity scale are what the military refers to as Operations Other than War; an example would be the situation the U.S. is facing in Iraq. At the upper right hand side of the graph is global thermonuclear war. What is important to remember is that the military is concerned with ALL points along this scale because they represent different types of threats to the ACS.  Making distinctions between civilian law enforcement and military forces, and foreign and domestic intelligence services is no longer necessary. After September 11, 2001, </w:t>
      </w:r>
      <w:r w:rsidRPr="00336858">
        <w:rPr>
          <w:rFonts w:cs="Arial"/>
          <w:b/>
          <w:highlight w:val="yellow"/>
          <w:u w:val="single"/>
        </w:rPr>
        <w:t>all national security assets would be brought to bear against any U.S. insurgency movement.</w:t>
      </w:r>
      <w:r w:rsidRPr="00336858">
        <w:rPr>
          <w:rFonts w:cs="Arial"/>
          <w:b/>
          <w:u w:val="single"/>
        </w:rPr>
        <w:t xml:space="preserve"> </w:t>
      </w:r>
      <w:r w:rsidRPr="00336858">
        <w:rPr>
          <w:rFonts w:cs="Arial"/>
        </w:rPr>
        <w:t xml:space="preserve">Additionally, the U.S. military established </w:t>
      </w:r>
      <w:r w:rsidRPr="00336858">
        <w:rPr>
          <w:rFonts w:cs="Arial"/>
          <w:highlight w:val="yellow"/>
          <w:u w:val="single"/>
        </w:rPr>
        <w:t>NORTHCOM</w:t>
      </w:r>
      <w:r w:rsidRPr="00336858">
        <w:rPr>
          <w:rFonts w:cs="Arial"/>
        </w:rPr>
        <w:t xml:space="preserve"> which </w:t>
      </w:r>
      <w:r w:rsidRPr="00336858">
        <w:rPr>
          <w:rFonts w:cs="Arial"/>
          <w:highlight w:val="yellow"/>
          <w:u w:val="single"/>
        </w:rPr>
        <w:t>designated the U.S. as an active military operational area</w:t>
      </w:r>
      <w:r w:rsidRPr="00336858">
        <w:rPr>
          <w:rFonts w:cs="Arial"/>
        </w:rPr>
        <w:t xml:space="preserve">. </w:t>
      </w:r>
      <w:r w:rsidRPr="00336858">
        <w:rPr>
          <w:rFonts w:cs="Arial"/>
          <w:highlight w:val="yellow"/>
          <w:u w:val="single"/>
        </w:rPr>
        <w:t>Crimes</w:t>
      </w:r>
      <w:r w:rsidRPr="00336858">
        <w:rPr>
          <w:rFonts w:cs="Arial"/>
        </w:rPr>
        <w:t xml:space="preserve"> involving the loss of corporate profits </w:t>
      </w:r>
      <w:r w:rsidRPr="00336858">
        <w:rPr>
          <w:rFonts w:cs="Arial"/>
          <w:highlight w:val="yellow"/>
          <w:u w:val="single"/>
        </w:rPr>
        <w:t>will</w:t>
      </w:r>
      <w:r w:rsidRPr="00336858">
        <w:rPr>
          <w:rFonts w:cs="Arial"/>
          <w:u w:val="single"/>
        </w:rPr>
        <w:t xml:space="preserve"> </w:t>
      </w:r>
      <w:r w:rsidRPr="00336858">
        <w:rPr>
          <w:rFonts w:cs="Arial"/>
          <w:highlight w:val="yellow"/>
          <w:u w:val="single"/>
        </w:rPr>
        <w:t xml:space="preserve">increasingly be treated as acts of terrorism </w:t>
      </w:r>
      <w:r w:rsidRPr="00336858">
        <w:rPr>
          <w:rFonts w:cs="Arial"/>
          <w:u w:val="single"/>
        </w:rPr>
        <w:t>and could garner anything from a local law enforcement response to activation of regular military forces</w:t>
      </w:r>
      <w:r w:rsidRPr="00336858">
        <w:rPr>
          <w:rFonts w:cs="Arial"/>
        </w:rPr>
        <w:t xml:space="preserve">.  Most of what is commonly referred to as “political activism” is viewed by the corporate state's counterinsurgency apparatus as a useful and necessary component of political control.  Letters-to-the-editor... Calls-to-elected-representatives... Waving banners... “Third” party political activities... Taking beatings, rubber bullets and tear gas from riot police in free speech zones...  Political activism amounts to an utterly useless waste of time, in terms of tangible power, which is all the ACS understands. Political activism is a cruel guise that is sold to people who are dissatisfied, but who have no concept of the nature of tangible power. </w:t>
      </w:r>
      <w:r w:rsidRPr="00336858">
        <w:rPr>
          <w:rFonts w:cs="Arial"/>
          <w:highlight w:val="yellow"/>
          <w:u w:val="single"/>
        </w:rPr>
        <w:t xml:space="preserve">Counterinsurgency teams routinely monitor </w:t>
      </w:r>
      <w:r w:rsidRPr="00336858">
        <w:rPr>
          <w:rFonts w:cs="Arial"/>
          <w:u w:val="single"/>
        </w:rPr>
        <w:t>these activities, attend the meetings</w:t>
      </w:r>
      <w:r w:rsidRPr="00336858">
        <w:rPr>
          <w:rFonts w:cs="Arial"/>
          <w:highlight w:val="yellow"/>
          <w:u w:val="single"/>
        </w:rPr>
        <w:t>, join the groups and take on leadership roles</w:t>
      </w:r>
      <w:r w:rsidRPr="00336858">
        <w:rPr>
          <w:rFonts w:cs="Arial"/>
        </w:rPr>
        <w:t xml:space="preserve"> in the organizations.  It's only a matter of time before some individuals determine that political activism is a honeypot that accomplishes nothing and wastes their time. The corporate state knows that some small percentage of the peaceful, idealistic, political activists will eventually figure out the game. At this point, the clued-in activists will probably do one of two things; drop out or move to escalate the struggle in other ways.  If the clued-in activist drops his or her political activities, the ACS wins.  But what if the clued-in activist refuses to give up the struggle? Feeling powerless, desperation could set in and these individuals might become increasingly radicalized. </w:t>
      </w:r>
      <w:r w:rsidRPr="00336858">
        <w:rPr>
          <w:rFonts w:cs="Arial"/>
          <w:u w:val="single"/>
        </w:rPr>
        <w:t xml:space="preserve">Because </w:t>
      </w:r>
      <w:r w:rsidRPr="00336858">
        <w:rPr>
          <w:rFonts w:cs="Arial"/>
          <w:highlight w:val="yellow"/>
          <w:u w:val="single"/>
        </w:rPr>
        <w:t xml:space="preserve">the </w:t>
      </w:r>
      <w:r w:rsidRPr="00336858">
        <w:rPr>
          <w:rFonts w:cs="Arial"/>
          <w:u w:val="single"/>
        </w:rPr>
        <w:t xml:space="preserve">corporate </w:t>
      </w:r>
      <w:r w:rsidRPr="00336858">
        <w:rPr>
          <w:rFonts w:cs="Arial"/>
          <w:highlight w:val="yellow"/>
          <w:u w:val="single"/>
        </w:rPr>
        <w:t xml:space="preserve">state's counterinsurgency operatives have infiltrated most political activism groups, the radicalized members will be easily identified, monitored and </w:t>
      </w:r>
      <w:r w:rsidRPr="00336858">
        <w:rPr>
          <w:rFonts w:cs="Arial"/>
          <w:u w:val="single"/>
        </w:rPr>
        <w:t xml:space="preserve">eventually </w:t>
      </w:r>
      <w:r w:rsidRPr="00336858">
        <w:rPr>
          <w:rFonts w:cs="Arial"/>
        </w:rPr>
        <w:t xml:space="preserve">compromised/turned, arrested </w:t>
      </w:r>
      <w:r w:rsidRPr="00336858">
        <w:rPr>
          <w:rFonts w:cs="Arial"/>
          <w:u w:val="single"/>
        </w:rPr>
        <w:t xml:space="preserve">or </w:t>
      </w:r>
      <w:r w:rsidRPr="00336858">
        <w:rPr>
          <w:rFonts w:cs="Arial"/>
          <w:highlight w:val="yellow"/>
          <w:u w:val="single"/>
        </w:rPr>
        <w:t xml:space="preserve">executed. </w:t>
      </w:r>
      <w:r w:rsidRPr="00336858">
        <w:rPr>
          <w:rFonts w:cs="Arial"/>
          <w:u w:val="single"/>
        </w:rPr>
        <w:t>The ACS wins again</w:t>
      </w:r>
      <w:r w:rsidRPr="002B7A7E">
        <w:t xml:space="preserve">.  </w:t>
      </w:r>
    </w:p>
    <w:p w:rsidR="00A96FB7" w:rsidRDefault="00A96FB7" w:rsidP="00A96FB7"/>
    <w:p w:rsidR="00A96FB7" w:rsidRDefault="00A96FB7" w:rsidP="00A96FB7">
      <w:pPr>
        <w:pStyle w:val="Heading4"/>
      </w:pPr>
      <w:r>
        <w:t>Util</w:t>
      </w:r>
    </w:p>
    <w:p w:rsidR="00A96FB7" w:rsidRDefault="00A96FB7" w:rsidP="00A96FB7">
      <w:r w:rsidRPr="00671F20">
        <w:rPr>
          <w:rStyle w:val="CiteChar"/>
        </w:rPr>
        <w:t>Harries, 94</w:t>
      </w:r>
      <w:r>
        <w:t xml:space="preserve"> – Editor @ The National Interest</w:t>
      </w:r>
    </w:p>
    <w:p w:rsidR="00A96FB7" w:rsidRDefault="00A96FB7" w:rsidP="00A96FB7">
      <w:r>
        <w:t xml:space="preserve">(Owen, </w:t>
      </w:r>
      <w:r w:rsidRPr="00182759">
        <w:t>Power and Civilization, The National Interest,</w:t>
      </w:r>
      <w:r>
        <w:t xml:space="preserve"> Spring, lexis)</w:t>
      </w:r>
    </w:p>
    <w:p w:rsidR="00A96FB7" w:rsidRPr="00182759" w:rsidRDefault="00A96FB7" w:rsidP="00A96FB7"/>
    <w:p w:rsidR="00A96FB7" w:rsidRDefault="00A96FB7" w:rsidP="00A96FB7">
      <w:r w:rsidRPr="005D21EF">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CE5138">
        <w:rPr>
          <w:rStyle w:val="StyleBoldUnderline"/>
          <w:highlight w:val="cyan"/>
        </w:rPr>
        <w:t>in politics</w:t>
      </w:r>
      <w:r w:rsidRPr="00992B97">
        <w:rPr>
          <w:rStyle w:val="StyleBoldUnderline"/>
        </w:rPr>
        <w:t>,</w:t>
      </w:r>
      <w:r w:rsidRPr="005D21EF">
        <w:t xml:space="preserve"> it is </w:t>
      </w:r>
      <w:r w:rsidRPr="00CE5138">
        <w:rPr>
          <w:rStyle w:val="StyleBoldUnderline"/>
          <w:highlight w:val="cyan"/>
        </w:rPr>
        <w:t>“the ethic of responsibility” rather than “the ethic of absolute ends</w:t>
      </w:r>
      <w:r w:rsidRPr="00992B97">
        <w:rPr>
          <w:rStyle w:val="StyleBoldUnderline"/>
        </w:rPr>
        <w:t>”</w:t>
      </w:r>
      <w:r w:rsidRPr="005D21EF">
        <w:t xml:space="preserve"> that </w:t>
      </w:r>
      <w:r w:rsidRPr="00CE5138">
        <w:rPr>
          <w:rStyle w:val="StyleBoldUnderline"/>
          <w:highlight w:val="cyan"/>
        </w:rPr>
        <w:t>is appropriate</w:t>
      </w:r>
      <w:r w:rsidRPr="00992B97">
        <w:rPr>
          <w:rStyle w:val="StyleBoldUnderline"/>
        </w:rPr>
        <w:t>. While an individual is free to treat</w:t>
      </w:r>
      <w:r w:rsidRPr="005D21EF">
        <w:t xml:space="preserve"> human </w:t>
      </w:r>
      <w:r w:rsidRPr="00992B97">
        <w:rPr>
          <w:rStyle w:val="StyleBoldUnderline"/>
        </w:rPr>
        <w:t>rights as absolute,</w:t>
      </w:r>
      <w:r w:rsidRPr="005D21EF">
        <w:t xml:space="preserve"> to be observed whatever the cost, </w:t>
      </w:r>
      <w:r w:rsidRPr="00CE5138">
        <w:rPr>
          <w:rStyle w:val="StyleBoldUnderline"/>
          <w:highlight w:val="cyan"/>
        </w:rPr>
        <w:t>governments must always weigh consequences</w:t>
      </w:r>
      <w:r w:rsidRPr="00992B97">
        <w:rPr>
          <w:rStyle w:val="StyleBoldUnderline"/>
        </w:rPr>
        <w:t xml:space="preserve"> and</w:t>
      </w:r>
      <w:r w:rsidRPr="005D21EF">
        <w:t xml:space="preserve"> the </w:t>
      </w:r>
      <w:r w:rsidRPr="00992B97">
        <w:rPr>
          <w:rStyle w:val="StyleBoldUnderline"/>
        </w:rPr>
        <w:t>competing claims of other ends.</w:t>
      </w:r>
      <w:r w:rsidRPr="005D21EF">
        <w:t xml:space="preserve"> So </w:t>
      </w:r>
      <w:r w:rsidRPr="00CE5138">
        <w:rPr>
          <w:rStyle w:val="StyleBoldUnderline"/>
          <w:highlight w:val="cyan"/>
        </w:rPr>
        <w:t>once they enter the realm of politics,</w:t>
      </w:r>
      <w:r w:rsidRPr="005D21EF">
        <w:t xml:space="preserve"> human </w:t>
      </w:r>
      <w:r w:rsidRPr="00CE5138">
        <w:rPr>
          <w:rStyle w:val="StyleBoldUnderline"/>
          <w:highlight w:val="cyan"/>
        </w:rPr>
        <w:t>rights have to take their place in a hierarchy of interests, including</w:t>
      </w:r>
      <w:r w:rsidRPr="005D21EF">
        <w:t xml:space="preserve"> such basic things as </w:t>
      </w:r>
      <w:r w:rsidRPr="00CE5138">
        <w:rPr>
          <w:rStyle w:val="StyleBoldUnderline"/>
          <w:highlight w:val="cyan"/>
        </w:rPr>
        <w:t>national security and</w:t>
      </w:r>
      <w:r w:rsidRPr="005D21EF">
        <w:t xml:space="preserve"> the promotion of </w:t>
      </w:r>
      <w:r w:rsidRPr="00CE5138">
        <w:rPr>
          <w:rStyle w:val="StyleBoldUnderline"/>
          <w:highlight w:val="cyan"/>
        </w:rPr>
        <w:t>prosperity</w:t>
      </w:r>
      <w:r w:rsidRPr="00992B97">
        <w:rPr>
          <w:rStyle w:val="StyleBoldUnderline"/>
        </w:rPr>
        <w:t>.</w:t>
      </w:r>
      <w:r w:rsidRPr="005D21EF">
        <w:t xml:space="preserve"> Their place in that hierarchy will vary with circumstances, but </w:t>
      </w:r>
      <w:r w:rsidRPr="00CE5138">
        <w:rPr>
          <w:rStyle w:val="StyleBoldUnderline"/>
          <w:highlight w:val="cyan"/>
        </w:rPr>
        <w:t>no responsible government will ever</w:t>
      </w:r>
      <w:r w:rsidRPr="00992B97">
        <w:rPr>
          <w:rStyle w:val="StyleBoldUnderline"/>
        </w:rPr>
        <w:t xml:space="preserve"> be able to put them always at the top and </w:t>
      </w:r>
      <w:r w:rsidRPr="00CE5138">
        <w:rPr>
          <w:rStyle w:val="StyleBoldUnderline"/>
          <w:highlight w:val="cyan"/>
        </w:rPr>
        <w:t>treat them as</w:t>
      </w:r>
      <w:r w:rsidRPr="005D21EF">
        <w:t xml:space="preserve"> inviolable and </w:t>
      </w:r>
      <w:r w:rsidRPr="00CE5138">
        <w:rPr>
          <w:rStyle w:val="StyleBoldUnderline"/>
          <w:highlight w:val="cyan"/>
        </w:rPr>
        <w:t>over-riding</w:t>
      </w:r>
      <w:r w:rsidRPr="005D21EF">
        <w:t>. The cost of implementing and promoting them will always have to be considered</w:t>
      </w:r>
      <w:r w:rsidRPr="002C3065">
        <w:t>.</w:t>
      </w:r>
    </w:p>
    <w:p w:rsidR="00A96FB7" w:rsidRDefault="00A96FB7" w:rsidP="00A96FB7"/>
    <w:p w:rsidR="00A96FB7" w:rsidRPr="00E804AD" w:rsidRDefault="00A96FB7" w:rsidP="00A96FB7">
      <w:pPr>
        <w:pStyle w:val="Heading4"/>
      </w:pPr>
      <w:r w:rsidRPr="00E804AD">
        <w:t xml:space="preserve">All lives are infinitely valuable, the only ethical option is to maximize the number saved </w:t>
      </w:r>
    </w:p>
    <w:p w:rsidR="00A96FB7" w:rsidRPr="008A2693" w:rsidRDefault="00A96FB7" w:rsidP="00A96FB7">
      <w:r w:rsidRPr="001560A2">
        <w:rPr>
          <w:rFonts w:cs="Arial"/>
          <w:b/>
          <w:sz w:val="24"/>
          <w:u w:val="single"/>
        </w:rPr>
        <w:t>Cummisky, 96</w:t>
      </w:r>
      <w:r w:rsidRPr="008A2693">
        <w:t xml:space="preserve"> (David, professor of philosophy at Bates, Kantian Consequentialism, p. 131)</w:t>
      </w:r>
    </w:p>
    <w:p w:rsidR="00A96FB7" w:rsidRPr="008A2693" w:rsidRDefault="00A96FB7" w:rsidP="00A96FB7">
      <w:pPr>
        <w:rPr>
          <w:sz w:val="16"/>
        </w:rPr>
      </w:pPr>
    </w:p>
    <w:p w:rsidR="00A96FB7" w:rsidRPr="001560A2" w:rsidRDefault="00A96FB7" w:rsidP="00A96FB7">
      <w:pPr>
        <w:rPr>
          <w:rFonts w:cs="Arial"/>
          <w:szCs w:val="20"/>
        </w:rPr>
      </w:pPr>
      <w:r w:rsidRPr="001560A2">
        <w:rPr>
          <w:rFonts w:cs="Arial"/>
          <w:szCs w:val="20"/>
        </w:rPr>
        <w:t xml:space="preserve">Finally, </w:t>
      </w:r>
      <w:r w:rsidRPr="00CE5138">
        <w:rPr>
          <w:rStyle w:val="StyleBoldUnderline"/>
          <w:highlight w:val="cyan"/>
        </w:rPr>
        <w:t>even if one grants</w:t>
      </w:r>
      <w:r w:rsidRPr="00992B97">
        <w:rPr>
          <w:rStyle w:val="StyleBoldUnderline"/>
        </w:rPr>
        <w:t xml:space="preserve"> that </w:t>
      </w:r>
      <w:r w:rsidRPr="00CE5138">
        <w:rPr>
          <w:rStyle w:val="StyleBoldUnderline"/>
          <w:highlight w:val="cyan"/>
        </w:rPr>
        <w:t>saving two</w:t>
      </w:r>
      <w:r w:rsidRPr="00992B97">
        <w:rPr>
          <w:rStyle w:val="StyleBoldUnderline"/>
        </w:rPr>
        <w:t xml:space="preserve"> persons </w:t>
      </w:r>
      <w:r w:rsidRPr="00CE5138">
        <w:rPr>
          <w:rStyle w:val="StyleBoldUnderline"/>
          <w:highlight w:val="cyan"/>
        </w:rPr>
        <w:t>with dignity cannot outweigh</w:t>
      </w:r>
      <w:r w:rsidRPr="00992B97">
        <w:rPr>
          <w:rStyle w:val="StyleBoldUnderline"/>
        </w:rPr>
        <w:t xml:space="preserve"> and compensate for </w:t>
      </w:r>
      <w:r w:rsidRPr="00CE5138">
        <w:rPr>
          <w:rStyle w:val="StyleBoldUnderline"/>
          <w:highlight w:val="cyan"/>
        </w:rPr>
        <w:t>killing one</w:t>
      </w:r>
      <w:r w:rsidRPr="001560A2">
        <w:rPr>
          <w:rFonts w:cs="Arial"/>
          <w:szCs w:val="20"/>
        </w:rPr>
        <w:t>—</w:t>
      </w:r>
      <w:r w:rsidRPr="00992B97">
        <w:rPr>
          <w:rStyle w:val="StyleBoldUnderline"/>
        </w:rPr>
        <w:t xml:space="preserve">because </w:t>
      </w:r>
      <w:r w:rsidRPr="00CE5138">
        <w:rPr>
          <w:rStyle w:val="StyleBoldUnderline"/>
          <w:highlight w:val="cyan"/>
        </w:rPr>
        <w:t>dignity</w:t>
      </w:r>
      <w:r w:rsidRPr="00992B97">
        <w:rPr>
          <w:rStyle w:val="StyleBoldUnderline"/>
        </w:rPr>
        <w:t xml:space="preserve"> </w:t>
      </w:r>
      <w:r w:rsidRPr="00CE5138">
        <w:rPr>
          <w:rStyle w:val="StyleBoldUnderline"/>
          <w:highlight w:val="cyan"/>
        </w:rPr>
        <w:t>cannot be</w:t>
      </w:r>
      <w:r w:rsidRPr="00992B97">
        <w:rPr>
          <w:rStyle w:val="StyleBoldUnderline"/>
        </w:rPr>
        <w:t xml:space="preserve"> added and </w:t>
      </w:r>
      <w:r w:rsidRPr="00CE5138">
        <w:rPr>
          <w:rStyle w:val="StyleBoldUnderline"/>
          <w:highlight w:val="cyan"/>
        </w:rPr>
        <w:t>summed</w:t>
      </w:r>
      <w:r w:rsidRPr="00992B97">
        <w:rPr>
          <w:rStyle w:val="StyleBoldUnderline"/>
        </w:rPr>
        <w:t xml:space="preserve"> in this way</w:t>
      </w:r>
      <w:r w:rsidRPr="001560A2">
        <w:rPr>
          <w:rFonts w:cs="Arial"/>
          <w:szCs w:val="20"/>
        </w:rPr>
        <w:t>—</w:t>
      </w:r>
      <w:r w:rsidRPr="00CE5138">
        <w:rPr>
          <w:rFonts w:cs="Arial"/>
          <w:szCs w:val="20"/>
          <w:highlight w:val="cyan"/>
        </w:rPr>
        <w:t>this</w:t>
      </w:r>
      <w:r w:rsidRPr="001560A2">
        <w:rPr>
          <w:rFonts w:cs="Arial"/>
          <w:szCs w:val="20"/>
        </w:rPr>
        <w:t xml:space="preserve"> </w:t>
      </w:r>
      <w:r w:rsidRPr="00992B97">
        <w:rPr>
          <w:rStyle w:val="StyleBoldUnderline"/>
        </w:rPr>
        <w:t xml:space="preserve">point still </w:t>
      </w:r>
      <w:r w:rsidRPr="00CE5138">
        <w:rPr>
          <w:rStyle w:val="StyleBoldUnderline"/>
          <w:highlight w:val="cyan"/>
        </w:rPr>
        <w:t>does not justify deontologieal constraints</w:t>
      </w:r>
      <w:r w:rsidRPr="001560A2">
        <w:rPr>
          <w:rFonts w:cs="Arial"/>
          <w:szCs w:val="20"/>
        </w:rPr>
        <w:t xml:space="preserve">. On the extreme interpretation, </w:t>
      </w:r>
      <w:r w:rsidRPr="00CE5138">
        <w:rPr>
          <w:rStyle w:val="StyleBoldUnderline"/>
          <w:highlight w:val="cyan"/>
        </w:rPr>
        <w:t>why would not killing one</w:t>
      </w:r>
      <w:r w:rsidRPr="00992B97">
        <w:rPr>
          <w:rStyle w:val="StyleBoldUnderline"/>
        </w:rPr>
        <w:t xml:space="preserve"> person </w:t>
      </w:r>
      <w:r w:rsidRPr="00CE5138">
        <w:rPr>
          <w:rStyle w:val="StyleBoldUnderline"/>
          <w:highlight w:val="cyan"/>
        </w:rPr>
        <w:t>be</w:t>
      </w:r>
      <w:r w:rsidRPr="00992B97">
        <w:rPr>
          <w:rStyle w:val="StyleBoldUnderline"/>
        </w:rPr>
        <w:t xml:space="preserve"> a </w:t>
      </w:r>
      <w:r w:rsidRPr="00CE5138">
        <w:rPr>
          <w:rStyle w:val="StyleBoldUnderline"/>
          <w:highlight w:val="cyan"/>
        </w:rPr>
        <w:t>stronger</w:t>
      </w:r>
      <w:r w:rsidRPr="00992B97">
        <w:rPr>
          <w:rStyle w:val="StyleBoldUnderline"/>
        </w:rPr>
        <w:t xml:space="preserve"> obligation </w:t>
      </w:r>
      <w:r w:rsidRPr="00CE5138">
        <w:rPr>
          <w:rStyle w:val="StyleBoldUnderline"/>
          <w:highlight w:val="cyan"/>
        </w:rPr>
        <w:t>than saving two</w:t>
      </w:r>
      <w:r w:rsidRPr="00992B97">
        <w:rPr>
          <w:rStyle w:val="StyleBoldUnderline"/>
        </w:rPr>
        <w:t xml:space="preserve"> persons</w:t>
      </w:r>
      <w:r w:rsidRPr="001560A2">
        <w:rPr>
          <w:rFonts w:cs="Arial"/>
          <w:szCs w:val="20"/>
        </w:rPr>
        <w:t xml:space="preserve">? If I </w:t>
      </w:r>
      <w:r w:rsidRPr="00992B97">
        <w:rPr>
          <w:rStyle w:val="StyleBoldUnderline"/>
        </w:rPr>
        <w:t>am concerned with the priceless dignity of each</w:t>
      </w:r>
      <w:r w:rsidRPr="001560A2">
        <w:rPr>
          <w:rFonts w:cs="Arial"/>
          <w:szCs w:val="20"/>
        </w:rPr>
        <w:t xml:space="preserve">, it would seem that 1 may still saw two; it </w:t>
      </w:r>
      <w:r w:rsidRPr="00992B97">
        <w:rPr>
          <w:rStyle w:val="StyleBoldUnderline"/>
        </w:rPr>
        <w:t xml:space="preserve">is just that </w:t>
      </w:r>
      <w:r w:rsidRPr="00CE5138">
        <w:rPr>
          <w:rStyle w:val="StyleBoldUnderline"/>
          <w:highlight w:val="cyan"/>
        </w:rPr>
        <w:t>my reason cannot be</w:t>
      </w:r>
      <w:r w:rsidRPr="00992B97">
        <w:rPr>
          <w:rStyle w:val="StyleBoldUnderline"/>
        </w:rPr>
        <w:t xml:space="preserve"> that </w:t>
      </w:r>
      <w:r w:rsidRPr="00CE5138">
        <w:rPr>
          <w:rStyle w:val="StyleBoldUnderline"/>
          <w:highlight w:val="cyan"/>
        </w:rPr>
        <w:t>the two compensate for the loss of</w:t>
      </w:r>
      <w:r w:rsidRPr="00992B97">
        <w:rPr>
          <w:rStyle w:val="StyleBoldUnderline"/>
        </w:rPr>
        <w:t xml:space="preserve"> the</w:t>
      </w:r>
      <w:r w:rsidRPr="001560A2">
        <w:rPr>
          <w:rFonts w:cs="Arial"/>
          <w:szCs w:val="20"/>
        </w:rPr>
        <w:t xml:space="preserve"> </w:t>
      </w:r>
      <w:r w:rsidRPr="00CE5138">
        <w:rPr>
          <w:rFonts w:cs="Arial"/>
          <w:szCs w:val="20"/>
          <w:highlight w:val="cyan"/>
        </w:rPr>
        <w:t>one</w:t>
      </w:r>
      <w:r w:rsidRPr="001560A2">
        <w:rPr>
          <w:rFonts w:cs="Arial"/>
          <w:szCs w:val="20"/>
        </w:rPr>
        <w:t xml:space="preserve">. Consider Hills example of a priceless object: If </w:t>
      </w:r>
      <w:r w:rsidRPr="00CE5138">
        <w:rPr>
          <w:rStyle w:val="StyleBoldUnderline"/>
          <w:highlight w:val="cyan"/>
        </w:rPr>
        <w:t xml:space="preserve">I can save two of three priceless statutes </w:t>
      </w:r>
      <w:r w:rsidRPr="00992B97">
        <w:rPr>
          <w:rStyle w:val="StyleBoldUnderline"/>
        </w:rPr>
        <w:t xml:space="preserve">only </w:t>
      </w:r>
      <w:r w:rsidRPr="00CE5138">
        <w:rPr>
          <w:rStyle w:val="StyleBoldUnderline"/>
          <w:highlight w:val="cyan"/>
        </w:rPr>
        <w:t xml:space="preserve">by destroying one. </w:t>
      </w:r>
      <w:r w:rsidRPr="00992B97">
        <w:rPr>
          <w:rStyle w:val="StyleBoldUnderline"/>
        </w:rPr>
        <w:t xml:space="preserve">Then </w:t>
      </w:r>
      <w:r w:rsidRPr="00CE5138">
        <w:rPr>
          <w:rStyle w:val="StyleBoldUnderline"/>
          <w:highlight w:val="cyan"/>
        </w:rPr>
        <w:t>1 cannot claim</w:t>
      </w:r>
      <w:r w:rsidRPr="00992B97">
        <w:rPr>
          <w:rStyle w:val="StyleBoldUnderline"/>
        </w:rPr>
        <w:t xml:space="preserve"> that </w:t>
      </w:r>
      <w:r w:rsidRPr="00CE5138">
        <w:rPr>
          <w:rStyle w:val="StyleBoldUnderline"/>
          <w:highlight w:val="cyan"/>
        </w:rPr>
        <w:t>saving two makes up for</w:t>
      </w:r>
      <w:r w:rsidRPr="00992B97">
        <w:rPr>
          <w:rStyle w:val="StyleBoldUnderline"/>
        </w:rPr>
        <w:t xml:space="preserve"> the loss of the </w:t>
      </w:r>
      <w:r w:rsidRPr="00CE5138">
        <w:rPr>
          <w:rStyle w:val="StyleBoldUnderline"/>
          <w:highlight w:val="cyan"/>
        </w:rPr>
        <w:t>one.</w:t>
      </w:r>
      <w:r w:rsidRPr="00CE5138">
        <w:rPr>
          <w:rFonts w:cs="Arial"/>
          <w:szCs w:val="20"/>
          <w:highlight w:val="cyan"/>
        </w:rPr>
        <w:t xml:space="preserve"> But</w:t>
      </w:r>
      <w:r w:rsidRPr="001560A2">
        <w:rPr>
          <w:rFonts w:cs="Arial"/>
          <w:szCs w:val="20"/>
        </w:rPr>
        <w:t xml:space="preserve"> Similarly, </w:t>
      </w:r>
      <w:r w:rsidRPr="00CE5138">
        <w:rPr>
          <w:rFonts w:cs="Arial"/>
          <w:szCs w:val="20"/>
          <w:highlight w:val="cyan"/>
        </w:rPr>
        <w:t>the loss of the two is not outweighed by</w:t>
      </w:r>
      <w:r w:rsidRPr="001560A2">
        <w:rPr>
          <w:rFonts w:cs="Arial"/>
          <w:szCs w:val="20"/>
        </w:rPr>
        <w:t xml:space="preserve"> the </w:t>
      </w:r>
      <w:r w:rsidRPr="00CE5138">
        <w:rPr>
          <w:rFonts w:cs="Arial"/>
          <w:szCs w:val="20"/>
          <w:highlight w:val="cyan"/>
        </w:rPr>
        <w:t>one</w:t>
      </w:r>
      <w:r w:rsidRPr="001560A2">
        <w:rPr>
          <w:rFonts w:cs="Arial"/>
          <w:szCs w:val="20"/>
        </w:rPr>
        <w:t xml:space="preserve"> that was </w:t>
      </w:r>
      <w:r w:rsidRPr="00CE5138">
        <w:rPr>
          <w:rFonts w:cs="Arial"/>
          <w:szCs w:val="20"/>
          <w:highlight w:val="cyan"/>
        </w:rPr>
        <w:t>not destroyed.</w:t>
      </w:r>
      <w:r w:rsidRPr="001560A2">
        <w:rPr>
          <w:rFonts w:cs="Arial"/>
          <w:szCs w:val="20"/>
        </w:rPr>
        <w:t xml:space="preserve"> Indeed, </w:t>
      </w:r>
      <w:r w:rsidRPr="00992B97">
        <w:rPr>
          <w:rStyle w:val="StyleBoldUnderline"/>
        </w:rPr>
        <w:t>even if dignity cannot be simply summed up. How is the extreme interpretation inconsistent with the idea that I should save as many priceless objects as possible?</w:t>
      </w:r>
      <w:r w:rsidRPr="001560A2">
        <w:rPr>
          <w:rFonts w:cs="Arial"/>
          <w:szCs w:val="20"/>
        </w:rPr>
        <w:t xml:space="preserve"> Even if two do not simply outweigh and thus compensate for the lass of the one, </w:t>
      </w:r>
      <w:r w:rsidRPr="00CE5138">
        <w:rPr>
          <w:rStyle w:val="StyleBoldUnderline"/>
          <w:highlight w:val="cyan"/>
        </w:rPr>
        <w:t>each is priceless</w:t>
      </w:r>
      <w:r w:rsidRPr="001560A2">
        <w:rPr>
          <w:rFonts w:cs="Arial"/>
          <w:szCs w:val="20"/>
        </w:rPr>
        <w:t xml:space="preserve">: </w:t>
      </w:r>
      <w:r w:rsidRPr="00992B97">
        <w:rPr>
          <w:rStyle w:val="StyleBoldUnderline"/>
        </w:rPr>
        <w:t xml:space="preserve">thus, </w:t>
      </w:r>
      <w:r w:rsidRPr="00CE5138">
        <w:rPr>
          <w:rStyle w:val="StyleBoldUnderline"/>
          <w:highlight w:val="cyan"/>
        </w:rPr>
        <w:t xml:space="preserve">I have </w:t>
      </w:r>
      <w:r w:rsidRPr="00992B97">
        <w:rPr>
          <w:rStyle w:val="StyleBoldUnderline"/>
        </w:rPr>
        <w:t xml:space="preserve">good </w:t>
      </w:r>
      <w:r w:rsidRPr="00CE5138">
        <w:rPr>
          <w:rStyle w:val="StyleBoldUnderline"/>
          <w:highlight w:val="cyan"/>
        </w:rPr>
        <w:t>reason to save as many as I can</w:t>
      </w:r>
      <w:r w:rsidRPr="001560A2">
        <w:rPr>
          <w:rFonts w:cs="Arial"/>
          <w:szCs w:val="20"/>
        </w:rPr>
        <w:t>. In short, it is not clear how the extreme interpretation justifies the ordinary killing'letting-die distinction or even how it conflicts with the conclusion that the more persons with dignity who are saved, the better.*</w:t>
      </w:r>
    </w:p>
    <w:p w:rsidR="00A96FB7" w:rsidRDefault="00A96FB7" w:rsidP="00A96FB7"/>
    <w:p w:rsidR="00A96FB7" w:rsidRDefault="00A96FB7" w:rsidP="00A96FB7">
      <w:pPr>
        <w:pStyle w:val="Heading4"/>
      </w:pPr>
      <w:r>
        <w:t>Environment’s getting better</w:t>
      </w:r>
    </w:p>
    <w:p w:rsidR="00A96FB7" w:rsidRPr="00336858" w:rsidRDefault="00A96FB7" w:rsidP="00A96FB7">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11"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A96FB7" w:rsidRPr="00336858" w:rsidRDefault="00A96FB7" w:rsidP="00A96FB7">
      <w:pPr>
        <w:rPr>
          <w:rFonts w:cs="Arial"/>
        </w:rPr>
      </w:pPr>
    </w:p>
    <w:p w:rsidR="00A96FB7" w:rsidRPr="00336858" w:rsidRDefault="00A96FB7" w:rsidP="00A96FB7">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A96FB7" w:rsidRDefault="00A96FB7" w:rsidP="00A96FB7"/>
    <w:p w:rsidR="00A96FB7" w:rsidRPr="00336858" w:rsidRDefault="00A96FB7" w:rsidP="00A96FB7">
      <w:pPr>
        <w:pStyle w:val="Heading4"/>
        <w:rPr>
          <w:rFonts w:cs="Arial"/>
        </w:rPr>
      </w:pPr>
      <w:r w:rsidRPr="00336858">
        <w:rPr>
          <w:rFonts w:cs="Arial"/>
        </w:rPr>
        <w:t>Militant anti-racist violence diverts the movement into patriarchal expressions of hypermasculinity</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Gaines 2</w:t>
      </w:r>
    </w:p>
    <w:p w:rsidR="00A96FB7" w:rsidRPr="00336858" w:rsidRDefault="00A96FB7" w:rsidP="00A96FB7">
      <w:pPr>
        <w:tabs>
          <w:tab w:val="left" w:pos="4230"/>
        </w:tabs>
        <w:rPr>
          <w:rFonts w:cs="Arial"/>
        </w:rPr>
      </w:pPr>
      <w:r w:rsidRPr="00336858">
        <w:rPr>
          <w:rFonts w:cs="Arial"/>
        </w:rPr>
        <w:t xml:space="preserve"> Professor, University of Michigan Ph.D. Brown, 1991 Other U of M Affiliation: Center for Afroamerican and African Studies (CAAS   Field(s) of Study: U.S. and African American intellectual and cultural history; race and gender politics in post-World War II America; African American cultural production; the global dimensions of U.S. struggles over the meaning of citizenship  </w:t>
      </w:r>
    </w:p>
    <w:p w:rsidR="00A96FB7" w:rsidRPr="00336858" w:rsidRDefault="00A96FB7" w:rsidP="00A96FB7">
      <w:pPr>
        <w:tabs>
          <w:tab w:val="left" w:pos="4230"/>
        </w:tabs>
        <w:rPr>
          <w:rFonts w:cs="Arial"/>
        </w:rPr>
      </w:pPr>
    </w:p>
    <w:p w:rsidR="00A96FB7" w:rsidRPr="00336858" w:rsidRDefault="00A96FB7" w:rsidP="00A96FB7">
      <w:pPr>
        <w:rPr>
          <w:rFonts w:cs="Arial"/>
        </w:rPr>
      </w:pPr>
      <w:r w:rsidRPr="00336858">
        <w:rPr>
          <w:rFonts w:cs="Arial"/>
        </w:rPr>
        <w:t xml:space="preserve">. Under Bambara's editorial guidance (she also contributed an introduction and three essays to the volume), </w:t>
      </w:r>
      <w:r w:rsidRPr="00336858">
        <w:rPr>
          <w:rFonts w:cs="Arial"/>
          <w:u w:val="single"/>
        </w:rPr>
        <w:t xml:space="preserve">The Black Woman contains </w:t>
      </w:r>
      <w:r w:rsidRPr="00336858">
        <w:rPr>
          <w:rFonts w:cs="Arial"/>
          <w:highlight w:val="yellow"/>
          <w:u w:val="single"/>
        </w:rPr>
        <w:t xml:space="preserve">pointed critiques of patriarchal articulations of </w:t>
      </w:r>
      <w:r w:rsidRPr="00336858">
        <w:rPr>
          <w:rFonts w:cs="Arial"/>
          <w:b/>
          <w:highlight w:val="yellow"/>
          <w:u w:val="single"/>
        </w:rPr>
        <w:t>black militancy</w:t>
      </w:r>
      <w:r w:rsidRPr="00336858">
        <w:rPr>
          <w:rFonts w:cs="Arial"/>
        </w:rPr>
        <w:t xml:space="preserve">. But in retrospect it was also part of that vast literature of the Black Power era whose purpose was to define the future objectives, strategies, and agendas of the black freedom move- ment. As such, Bambara's The Black Woman is an enduring work that can be read alongside Martin Luther King Jr.s aptly titled Where Do We Go from Here: Chaos or Community? (1966). Indeed, in revolutionary commitment and analytical rigor, The Black Woman surpasses such influential texts as Harold Cruses Crisis of the Negro Intellectual (1968) and Stokely Carmichael's (Kwame Turk's) Black Power (1967).  The black feminism generally on view in Bambara's essays and throughout the volume is informed by the revolutionary nationalism that looked to Third World liberation movements for inspiration. Bambara noted that members of black women's study groups "have begun correspondence with sisters in Vietnam, Guatemala, Algeria, [and] Ghana on the Liberation struggle and the Woman plank"23 This radical internationalism represented the commitment on the part of Bambara and many of her contributors to frame their analyses of patriarchy within their anti-imperialist, antiracist, and anticapitalist arguments. In fact, several contributors produced critiques of the romantic, adventurist version of internationalism deployed by black male militants who sought to restrict the role of black women to "having babies for the revolution " in the parlance of that era. As if to anticipate a wider audience than movement activists, the volume includes essays that, as Farah Griffin has observed, convey a more traditional gender politics of protection and respectability.24 There is even an essay, "The Black Revolution in America," by Grace Lee Boggs, the Detroit-based Chinese Ameri- can (though black by persuasion) activist, which takes an exclusive focus on the black movement, with virtually nothing to say of gender politics.'5   Ideological diversity notwithstanding, Bambara's project seeks to redefine in- ternationalism, as well as "the struggle," in more egalitarian democratic terms. Like most revolutionary nationalists of the period, Bambara and others drew on Fanon, but for the specific purpose of demonstrating how revolutionary move- ments fostered the abandonment of traditional gender roles for more equitable gender relations. In her characteristically witty and streetwise prose (reminiscent   of the vernacular eloquence of Childress, Langston Hughes, or Malcolm X) Bambara posed a challenge to self-styled black militants: We'd better take the time to fashion revolutionary selves, revolutionary lives, revolutionary relationships. Mouth don't win the war. It don't even win the people. Neither does haste </w:t>
      </w:r>
      <w:r w:rsidRPr="00D44C50">
        <w:rPr>
          <w:rFonts w:cs="Arial"/>
        </w:rPr>
        <w:t xml:space="preserve">. . . </w:t>
      </w:r>
      <w:r w:rsidRPr="00D44C50">
        <w:rPr>
          <w:rFonts w:cs="Arial"/>
          <w:u w:val="single"/>
        </w:rPr>
        <w:t>Not all speed is movement</w:t>
      </w:r>
      <w:r w:rsidRPr="00D44C50">
        <w:rPr>
          <w:rFonts w:cs="Arial"/>
        </w:rPr>
        <w:t>. Running off to mimeograph a fuck whitey leaflet, leaving your mate to bro</w:t>
      </w:r>
      <w:r w:rsidRPr="00336858">
        <w:rPr>
          <w:rFonts w:cs="Arial"/>
        </w:rPr>
        <w:t xml:space="preserve">od, is not revolu- tionary. Hopping a plane to rap to someone else's "community" while your son struggles with the Junior Scholastic assignment on the "Dark Conti- nent" is not revolutionary. Sitting around </w:t>
      </w:r>
      <w:r w:rsidRPr="00D44C50">
        <w:rPr>
          <w:rFonts w:cs="Arial"/>
        </w:rPr>
        <w:t xml:space="preserve">murder-mouthing incorrect nig- gers while your father goes upside your mother's head is not revolutionary. </w:t>
      </w:r>
      <w:r w:rsidRPr="00D44C50">
        <w:rPr>
          <w:rFonts w:cs="Arial"/>
          <w:u w:val="single"/>
        </w:rPr>
        <w:t xml:space="preserve">Mapping out a </w:t>
      </w:r>
      <w:r w:rsidRPr="00D44C50">
        <w:rPr>
          <w:rFonts w:cs="Arial"/>
          <w:b/>
          <w:u w:val="single"/>
        </w:rPr>
        <w:t>building takeover</w:t>
      </w:r>
      <w:r w:rsidRPr="00D44C50">
        <w:rPr>
          <w:rFonts w:cs="Arial"/>
        </w:rPr>
        <w:t xml:space="preserve"> </w:t>
      </w:r>
      <w:r w:rsidRPr="00D44C50">
        <w:rPr>
          <w:rFonts w:cs="Arial"/>
          <w:u w:val="single"/>
        </w:rPr>
        <w:t>when your term paper is overdue</w:t>
      </w:r>
      <w:r w:rsidRPr="00D44C50">
        <w:rPr>
          <w:rFonts w:cs="Arial"/>
        </w:rPr>
        <w:t xml:space="preserve"> and your scholarship is under review </w:t>
      </w:r>
      <w:r w:rsidRPr="00D44C50">
        <w:rPr>
          <w:rFonts w:cs="Arial"/>
          <w:u w:val="single"/>
        </w:rPr>
        <w:t>is not revolutionary</w:t>
      </w:r>
      <w:r w:rsidRPr="00D44C50">
        <w:rPr>
          <w:rFonts w:cs="Arial"/>
        </w:rPr>
        <w:t>. . . . If your house ain't in order, you ain't in order. It is so much easier to be out there</w:t>
      </w:r>
      <w:r w:rsidRPr="00336858">
        <w:rPr>
          <w:rFonts w:cs="Arial"/>
        </w:rPr>
        <w:t xml:space="preserve"> than right here. The revolution ain't out there. Yet. But it is here. Should be.26 In a similar vein, Francee </w:t>
      </w:r>
      <w:r w:rsidRPr="00336858">
        <w:rPr>
          <w:rFonts w:cs="Arial"/>
          <w:u w:val="single"/>
        </w:rPr>
        <w:t>Covington's essay</w:t>
      </w:r>
      <w:r w:rsidRPr="00336858">
        <w:rPr>
          <w:rFonts w:cs="Arial"/>
        </w:rPr>
        <w:t xml:space="preserve"> "Are the Revolutionary Techniques Employed in the Battle of Algiers Applicable to Harlem?" </w:t>
      </w:r>
      <w:r w:rsidRPr="00336858">
        <w:rPr>
          <w:rFonts w:cs="Arial"/>
          <w:u w:val="single"/>
        </w:rPr>
        <w:t xml:space="preserve">was a </w:t>
      </w:r>
      <w:r w:rsidRPr="00336858">
        <w:rPr>
          <w:rFonts w:cs="Arial"/>
          <w:b/>
          <w:highlight w:val="yellow"/>
          <w:u w:val="single"/>
        </w:rPr>
        <w:t>critique</w:t>
      </w:r>
      <w:r w:rsidRPr="00336858">
        <w:rPr>
          <w:rFonts w:cs="Arial"/>
          <w:highlight w:val="yellow"/>
          <w:u w:val="single"/>
        </w:rPr>
        <w:t xml:space="preserve"> </w:t>
      </w:r>
      <w:r w:rsidRPr="00336858">
        <w:rPr>
          <w:rFonts w:cs="Arial"/>
          <w:u w:val="single"/>
        </w:rPr>
        <w:t xml:space="preserve">of the then fashionable concept of </w:t>
      </w:r>
      <w:r w:rsidRPr="00336858">
        <w:rPr>
          <w:rFonts w:cs="Arial"/>
          <w:b/>
          <w:highlight w:val="yellow"/>
          <w:u w:val="single"/>
        </w:rPr>
        <w:t>armed struggle</w:t>
      </w:r>
      <w:r w:rsidRPr="00336858">
        <w:rPr>
          <w:rFonts w:cs="Arial"/>
          <w:highlight w:val="yellow"/>
          <w:u w:val="single"/>
        </w:rPr>
        <w:t>.</w:t>
      </w:r>
      <w:r w:rsidRPr="00336858">
        <w:rPr>
          <w:rFonts w:cs="Arial"/>
        </w:rPr>
        <w:t xml:space="preserve"> For Covington, the answer to the   question posed by the title of her essay was emphatically negative. Reading Mao and Fanon on violence did not make one a revolutionary, and it did not take much reflection to realize that </w:t>
      </w:r>
      <w:r w:rsidRPr="00336858">
        <w:rPr>
          <w:rFonts w:cs="Arial"/>
          <w:highlight w:val="yellow"/>
          <w:u w:val="single"/>
        </w:rPr>
        <w:t xml:space="preserve">the application of urban guerilla tactics to U.S. cities was </w:t>
      </w:r>
      <w:r w:rsidRPr="00336858">
        <w:rPr>
          <w:rFonts w:cs="Arial"/>
          <w:b/>
          <w:highlight w:val="yellow"/>
          <w:u w:val="single"/>
        </w:rPr>
        <w:t>suicidally unfeasible</w:t>
      </w:r>
      <w:r w:rsidRPr="00336858">
        <w:rPr>
          <w:rFonts w:cs="Arial"/>
        </w:rPr>
        <w:t xml:space="preserve">.27 Elsewhere, in a sophisticated analysis of the commodification of militancy, Joyce </w:t>
      </w:r>
      <w:r w:rsidRPr="00336858">
        <w:rPr>
          <w:rFonts w:cs="Arial"/>
          <w:highlight w:val="yellow"/>
          <w:u w:val="single"/>
        </w:rPr>
        <w:t xml:space="preserve">Green pointed out the limitations of the hypermasculinity </w:t>
      </w:r>
      <w:r w:rsidRPr="00336858">
        <w:rPr>
          <w:rFonts w:cs="Arial"/>
          <w:u w:val="single"/>
        </w:rPr>
        <w:t xml:space="preserve">of some black men </w:t>
      </w:r>
      <w:r w:rsidRPr="00336858">
        <w:rPr>
          <w:rFonts w:cs="Arial"/>
          <w:highlight w:val="yellow"/>
          <w:u w:val="single"/>
        </w:rPr>
        <w:t>as merely so much posturing</w:t>
      </w:r>
      <w:r w:rsidRPr="00336858">
        <w:rPr>
          <w:rFonts w:cs="Arial"/>
        </w:rPr>
        <w:t xml:space="preserve">. "The reality is that </w:t>
      </w:r>
      <w:r w:rsidRPr="00D44C50">
        <w:rPr>
          <w:rFonts w:cs="Arial"/>
          <w:highlight w:val="yellow"/>
          <w:u w:val="single"/>
        </w:rPr>
        <w:t>the 'man</w:t>
      </w:r>
      <w:r w:rsidRPr="00336858">
        <w:rPr>
          <w:rFonts w:cs="Arial"/>
          <w:u w:val="single"/>
        </w:rPr>
        <w:t>, the honkie</w:t>
      </w:r>
      <w:r w:rsidRPr="00D44C50">
        <w:rPr>
          <w:rFonts w:cs="Arial"/>
          <w:u w:val="single"/>
        </w:rPr>
        <w:t xml:space="preserve">, the pig' </w:t>
      </w:r>
      <w:r w:rsidRPr="00336858">
        <w:rPr>
          <w:rFonts w:cs="Arial"/>
          <w:highlight w:val="yellow"/>
          <w:u w:val="single"/>
        </w:rPr>
        <w:t>cannot be destroyed by</w:t>
      </w:r>
      <w:r w:rsidRPr="00336858">
        <w:rPr>
          <w:rFonts w:cs="Arial"/>
        </w:rPr>
        <w:t xml:space="preserve"> quoting Mao or by </w:t>
      </w:r>
      <w:r w:rsidRPr="00336858">
        <w:rPr>
          <w:rFonts w:cs="Arial"/>
          <w:highlight w:val="yellow"/>
          <w:u w:val="single"/>
        </w:rPr>
        <w:t>a Harlem riot.</w:t>
      </w:r>
      <w:r w:rsidRPr="00336858">
        <w:rPr>
          <w:rFonts w:cs="Arial"/>
        </w:rPr>
        <w:t xml:space="preserve"> In fact, </w:t>
      </w:r>
      <w:r w:rsidRPr="00336858">
        <w:rPr>
          <w:rFonts w:cs="Arial"/>
          <w:b/>
          <w:highlight w:val="yellow"/>
          <w:u w:val="single"/>
        </w:rPr>
        <w:t>these steps are insurance policies for the status quo</w:t>
      </w:r>
      <w:r w:rsidRPr="00336858">
        <w:rPr>
          <w:rFonts w:cs="Arial"/>
        </w:rPr>
        <w:t xml:space="preserve">."28 </w:t>
      </w:r>
      <w:r w:rsidRPr="00336858">
        <w:rPr>
          <w:rFonts w:cs="Arial"/>
          <w:b/>
          <w:highlight w:val="yellow"/>
          <w:u w:val="single"/>
        </w:rPr>
        <w:t xml:space="preserve">Not only did such black macho grandstanding titilate white television audiences, it aggravated tensions between black men and women </w:t>
      </w:r>
      <w:r w:rsidRPr="00336858">
        <w:rPr>
          <w:rFonts w:cs="Arial"/>
          <w:b/>
          <w:u w:val="single"/>
        </w:rPr>
        <w:t>in its refusal to tolerate much-needed internal criticism</w:t>
      </w:r>
      <w:r w:rsidRPr="00336858">
        <w:rPr>
          <w:rFonts w:cs="Arial"/>
        </w:rPr>
        <w:t xml:space="preserve">.  </w:t>
      </w:r>
    </w:p>
    <w:p w:rsidR="00A96FB7" w:rsidRPr="00336858" w:rsidRDefault="00A96FB7" w:rsidP="00A96FB7">
      <w:pPr>
        <w:rPr>
          <w:rFonts w:cs="Arial"/>
        </w:rPr>
      </w:pPr>
    </w:p>
    <w:p w:rsidR="00A96FB7" w:rsidRPr="00336858" w:rsidRDefault="00A96FB7" w:rsidP="00A96FB7">
      <w:pPr>
        <w:pStyle w:val="Heading4"/>
        <w:rPr>
          <w:rFonts w:cs="Arial"/>
        </w:rPr>
      </w:pPr>
      <w:r w:rsidRPr="00336858">
        <w:rPr>
          <w:rFonts w:cs="Arial"/>
        </w:rPr>
        <w:t>Historically co-opted</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Wendt 7</w:t>
      </w:r>
    </w:p>
    <w:p w:rsidR="00A96FB7" w:rsidRPr="00336858" w:rsidRDefault="00A96FB7" w:rsidP="00A96FB7">
      <w:pPr>
        <w:rPr>
          <w:rFonts w:cs="Arial"/>
        </w:rPr>
      </w:pPr>
      <w:r w:rsidRPr="00336858">
        <w:rPr>
          <w:rFonts w:cs="Arial"/>
        </w:rPr>
        <w:t xml:space="preserve"> ‘They Finally Found Out that We Really Are</w:t>
      </w:r>
    </w:p>
    <w:p w:rsidR="00A96FB7" w:rsidRPr="00336858" w:rsidRDefault="00A96FB7" w:rsidP="00A96FB7">
      <w:pPr>
        <w:rPr>
          <w:rFonts w:cs="Arial"/>
        </w:rPr>
      </w:pPr>
      <w:r w:rsidRPr="00336858">
        <w:rPr>
          <w:rFonts w:cs="Arial"/>
        </w:rPr>
        <w:t>Men’: Violence, Non-Violence and Black</w:t>
      </w:r>
    </w:p>
    <w:p w:rsidR="00A96FB7" w:rsidRPr="00336858" w:rsidRDefault="00A96FB7" w:rsidP="00A96FB7">
      <w:pPr>
        <w:rPr>
          <w:rFonts w:cs="Arial"/>
        </w:rPr>
      </w:pPr>
      <w:r w:rsidRPr="00336858">
        <w:rPr>
          <w:rFonts w:cs="Arial"/>
        </w:rPr>
        <w:t xml:space="preserve">Manhood in the Civil Rights Era </w:t>
      </w:r>
    </w:p>
    <w:p w:rsidR="00A96FB7" w:rsidRPr="00336858" w:rsidRDefault="00A96FB7" w:rsidP="00A96FB7">
      <w:pPr>
        <w:rPr>
          <w:rFonts w:cs="Arial"/>
        </w:rPr>
      </w:pPr>
      <w:r w:rsidRPr="00336858">
        <w:rPr>
          <w:rFonts w:cs="Arial"/>
        </w:rPr>
        <w:t xml:space="preserve"> Simon Wendt, ‘“They Finally Found Out that We Really Are Men”: Violence, Non-Violence and Black Manhood in the Civil Rights Era’</w:t>
      </w:r>
    </w:p>
    <w:p w:rsidR="00A96FB7" w:rsidRPr="00336858" w:rsidRDefault="00A96FB7" w:rsidP="00A96FB7">
      <w:pPr>
        <w:rPr>
          <w:rFonts w:cs="Arial"/>
        </w:rPr>
      </w:pPr>
      <w:r w:rsidRPr="00336858">
        <w:rPr>
          <w:rFonts w:cs="Arial"/>
        </w:rPr>
        <w:t xml:space="preserve">Gender &amp; History, Vol.19 No.3 November 2007, pp. 543–564. </w:t>
      </w:r>
    </w:p>
    <w:p w:rsidR="00A96FB7" w:rsidRPr="00336858" w:rsidRDefault="00A96FB7" w:rsidP="00A96FB7">
      <w:pPr>
        <w:rPr>
          <w:rFonts w:cs="Arial"/>
        </w:rPr>
      </w:pPr>
      <w:r w:rsidRPr="00336858">
        <w:rPr>
          <w:rFonts w:cs="Arial"/>
        </w:rPr>
        <w:t xml:space="preserve"> Simon Wendt earned an M.A. in Afro-American Studies from the University of Wisconsin-Madison and holds a Ph.D. in modern history from the Free University of Berlin. Since July 2008, he is a research group leader in University of Heidelberg’s newly created Transcultural Studies Program, supervising several Ph.D. students who work on gender and nationalism in the United States, Germany, and Japan. Wendt’s research areas are African American history, gender and memory, nationalism, and the history of heroism and hero-worship in the United States. He has received numerous fellowships and awards, including the “Memphis State Eight” Paper Prize (2001), research fellowships from the German Historical Institute (2002, 2009), and the Presidents’ Memorial Award of the Louisiana Historical Association (2004). He is the author of The Spirit and the Shotgun: Armed Resistance and the Struggle for Civil Rights (Gainesville: University Press of Florida, 2007). Wendt is currently working on a history of the Daughters of the American Revolution and a history of heroism from the Gilded Age to the Jazz Age. </w:t>
      </w:r>
    </w:p>
    <w:p w:rsidR="00A96FB7" w:rsidRPr="00336858" w:rsidRDefault="00A96FB7" w:rsidP="00A96FB7">
      <w:pPr>
        <w:rPr>
          <w:rFonts w:cs="Arial"/>
        </w:rPr>
      </w:pPr>
    </w:p>
    <w:p w:rsidR="00A96FB7" w:rsidRPr="00D44C50" w:rsidRDefault="00A96FB7" w:rsidP="00A96FB7">
      <w:r w:rsidRPr="00336858">
        <w:rPr>
          <w:rFonts w:cs="Arial"/>
        </w:rPr>
        <w:t xml:space="preserve"> While activists eventually succeeded in convincing a number of southern blacks to use non-violence as a pragmatic tactic, </w:t>
      </w:r>
      <w:r w:rsidRPr="00336858">
        <w:rPr>
          <w:rFonts w:cs="Arial"/>
          <w:highlight w:val="yellow"/>
          <w:u w:val="single"/>
        </w:rPr>
        <w:t>the way in which</w:t>
      </w:r>
      <w:r w:rsidRPr="00336858">
        <w:rPr>
          <w:rFonts w:cs="Arial"/>
          <w:u w:val="single"/>
        </w:rPr>
        <w:t xml:space="preserve"> </w:t>
      </w:r>
      <w:r w:rsidRPr="00336858">
        <w:rPr>
          <w:rFonts w:cs="Arial"/>
        </w:rPr>
        <w:t xml:space="preserve">southern black activists and </w:t>
      </w:r>
      <w:r w:rsidRPr="00336858">
        <w:rPr>
          <w:rFonts w:cs="Arial"/>
          <w:highlight w:val="yellow"/>
          <w:u w:val="single"/>
        </w:rPr>
        <w:t xml:space="preserve">Black Power militants interpreted </w:t>
      </w:r>
      <w:r w:rsidRPr="00336858">
        <w:rPr>
          <w:rFonts w:cs="Arial"/>
          <w:u w:val="single"/>
        </w:rPr>
        <w:t>their</w:t>
      </w:r>
      <w:r w:rsidRPr="00336858">
        <w:rPr>
          <w:rFonts w:cs="Arial"/>
          <w:highlight w:val="yellow"/>
          <w:u w:val="single"/>
        </w:rPr>
        <w:t xml:space="preserve"> efforts to arm </w:t>
      </w:r>
      <w:r w:rsidRPr="00336858">
        <w:rPr>
          <w:rFonts w:cs="Arial"/>
          <w:u w:val="single"/>
        </w:rPr>
        <w:t xml:space="preserve">for protection </w:t>
      </w:r>
      <w:r w:rsidRPr="00336858">
        <w:rPr>
          <w:rFonts w:cs="Arial"/>
          <w:highlight w:val="yellow"/>
          <w:u w:val="single"/>
        </w:rPr>
        <w:t xml:space="preserve">indicates </w:t>
      </w:r>
      <w:r w:rsidRPr="00336858">
        <w:rPr>
          <w:rFonts w:cs="Arial"/>
          <w:u w:val="single"/>
        </w:rPr>
        <w:t xml:space="preserve">that </w:t>
      </w:r>
      <w:r w:rsidRPr="00336858">
        <w:rPr>
          <w:rFonts w:cs="Arial"/>
          <w:b/>
          <w:highlight w:val="yellow"/>
          <w:u w:val="single"/>
        </w:rPr>
        <w:t>hegemonic ideals of manliness</w:t>
      </w:r>
      <w:r w:rsidRPr="00336858">
        <w:rPr>
          <w:rFonts w:cs="Arial"/>
          <w:highlight w:val="yellow"/>
        </w:rPr>
        <w:t xml:space="preserve"> </w:t>
      </w:r>
      <w:r w:rsidRPr="00336858">
        <w:rPr>
          <w:rFonts w:cs="Arial"/>
          <w:highlight w:val="yellow"/>
          <w:u w:val="single"/>
        </w:rPr>
        <w:t>remained powerful</w:t>
      </w:r>
      <w:r w:rsidRPr="00336858">
        <w:rPr>
          <w:rFonts w:cs="Arial"/>
        </w:rPr>
        <w:t xml:space="preserve">. Among southern blacks, the affirmation of manhood was largely a by-product of the physical necessity to confront racist attackers. Certain </w:t>
      </w:r>
      <w:r w:rsidRPr="00336858">
        <w:rPr>
          <w:rFonts w:cs="Arial"/>
          <w:highlight w:val="yellow"/>
          <w:u w:val="single"/>
        </w:rPr>
        <w:t>Black Power militants argued that blacks in urban areas would have to engag</w:t>
      </w:r>
      <w:r w:rsidRPr="00336858">
        <w:rPr>
          <w:rFonts w:cs="Arial"/>
        </w:rPr>
        <w:t xml:space="preserve">e in similar activities to stop police brutality and other forms of racist oppression </w:t>
      </w:r>
      <w:r w:rsidRPr="00336858">
        <w:rPr>
          <w:rFonts w:cs="Arial"/>
          <w:highlight w:val="yellow"/>
          <w:u w:val="single"/>
        </w:rPr>
        <w:t>but</w:t>
      </w:r>
      <w:r w:rsidRPr="00336858">
        <w:rPr>
          <w:rFonts w:cs="Arial"/>
        </w:rPr>
        <w:t xml:space="preserve">, largely because of the difficulties that combating legalised state violence entailed, </w:t>
      </w:r>
      <w:r w:rsidRPr="00336858">
        <w:rPr>
          <w:rFonts w:cs="Arial"/>
          <w:highlight w:val="yellow"/>
          <w:u w:val="single"/>
        </w:rPr>
        <w:t xml:space="preserve">armed resistance </w:t>
      </w:r>
      <w:r w:rsidRPr="00336858">
        <w:rPr>
          <w:rFonts w:cs="Arial"/>
          <w:u w:val="single"/>
        </w:rPr>
        <w:t xml:space="preserve">during the Black Power era </w:t>
      </w:r>
      <w:r w:rsidRPr="00336858">
        <w:rPr>
          <w:rFonts w:cs="Arial"/>
          <w:highlight w:val="yellow"/>
          <w:u w:val="single"/>
        </w:rPr>
        <w:t xml:space="preserve">tended to remain confined to militant rhetoric and </w:t>
      </w:r>
      <w:r w:rsidRPr="00336858">
        <w:rPr>
          <w:rFonts w:cs="Arial"/>
          <w:b/>
          <w:highlight w:val="yellow"/>
          <w:u w:val="single"/>
        </w:rPr>
        <w:t>served primarily as a symbol of militant black manhood</w:t>
      </w:r>
      <w:r w:rsidRPr="00336858">
        <w:rPr>
          <w:rFonts w:cs="Arial"/>
        </w:rPr>
        <w:t xml:space="preserve">. </w:t>
      </w:r>
      <w:r w:rsidRPr="00336858">
        <w:rPr>
          <w:rFonts w:cs="Arial"/>
          <w:highlight w:val="yellow"/>
          <w:u w:val="single"/>
        </w:rPr>
        <w:t>This symbolism</w:t>
      </w:r>
      <w:r w:rsidRPr="00336858">
        <w:rPr>
          <w:rFonts w:cs="Arial"/>
          <w:u w:val="single"/>
        </w:rPr>
        <w:t xml:space="preserve"> </w:t>
      </w:r>
      <w:r w:rsidRPr="00336858">
        <w:rPr>
          <w:rFonts w:cs="Arial"/>
        </w:rPr>
        <w:t xml:space="preserve">nurtured a positive black male identity but simultaneously </w:t>
      </w:r>
      <w:r w:rsidRPr="00336858">
        <w:rPr>
          <w:rFonts w:cs="Arial"/>
          <w:highlight w:val="yellow"/>
          <w:u w:val="single"/>
        </w:rPr>
        <w:t xml:space="preserve">tended to </w:t>
      </w:r>
      <w:r w:rsidRPr="00336858">
        <w:rPr>
          <w:rFonts w:cs="Arial"/>
          <w:b/>
          <w:highlight w:val="yellow"/>
          <w:u w:val="single"/>
        </w:rPr>
        <w:t>legitimise the subordination of women</w:t>
      </w:r>
      <w:r w:rsidRPr="00336858">
        <w:rPr>
          <w:rFonts w:cs="Arial"/>
          <w:highlight w:val="yellow"/>
          <w:u w:val="single"/>
        </w:rPr>
        <w:t xml:space="preserve"> and alternative forms of masculinity</w:t>
      </w:r>
      <w:r w:rsidRPr="00D44C50">
        <w:t xml:space="preserve">.  </w:t>
      </w:r>
    </w:p>
    <w:p w:rsidR="00A96FB7" w:rsidRPr="00336858" w:rsidRDefault="00A96FB7" w:rsidP="00A96FB7">
      <w:pPr>
        <w:rPr>
          <w:rFonts w:cs="Arial"/>
        </w:rPr>
      </w:pPr>
    </w:p>
    <w:p w:rsidR="00A96FB7" w:rsidRPr="00336858" w:rsidRDefault="00A96FB7" w:rsidP="00A96FB7">
      <w:pPr>
        <w:pStyle w:val="Heading4"/>
        <w:rPr>
          <w:rFonts w:cs="Arial"/>
        </w:rPr>
      </w:pPr>
      <w:r w:rsidRPr="00336858">
        <w:rPr>
          <w:rFonts w:cs="Arial"/>
        </w:rPr>
        <w:t>Gender oppression turns their advocacy</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MATSUDA 91</w:t>
      </w:r>
    </w:p>
    <w:p w:rsidR="00A96FB7" w:rsidRPr="00336858" w:rsidRDefault="00A96FB7" w:rsidP="00A96FB7">
      <w:pPr>
        <w:rPr>
          <w:rFonts w:cs="Arial"/>
        </w:rPr>
      </w:pPr>
      <w:r w:rsidRPr="00336858">
        <w:rPr>
          <w:rFonts w:cs="Arial"/>
        </w:rPr>
        <w:t>Mari J. Matsuda. Professor of Law, University of California at Los Angeles School of Law.</w:t>
      </w:r>
    </w:p>
    <w:p w:rsidR="00A96FB7" w:rsidRPr="00336858" w:rsidRDefault="00A96FB7" w:rsidP="00A96FB7">
      <w:pPr>
        <w:rPr>
          <w:rFonts w:cs="Arial"/>
        </w:rPr>
      </w:pPr>
      <w:r w:rsidRPr="00336858">
        <w:rPr>
          <w:rFonts w:cs="Arial"/>
        </w:rPr>
        <w:t>43 Stan. L. Rev. 1183</w:t>
      </w:r>
    </w:p>
    <w:p w:rsidR="00A96FB7" w:rsidRPr="00336858" w:rsidRDefault="00A96FB7" w:rsidP="00A96FB7">
      <w:pPr>
        <w:rPr>
          <w:rFonts w:cs="Arial"/>
        </w:rPr>
      </w:pPr>
    </w:p>
    <w:p w:rsidR="00A96FB7" w:rsidRPr="00336858" w:rsidRDefault="00A96FB7" w:rsidP="00A96FB7">
      <w:pPr>
        <w:rPr>
          <w:rFonts w:cs="Arial"/>
        </w:rPr>
      </w:pPr>
      <w:r w:rsidRPr="00336858">
        <w:rPr>
          <w:rFonts w:cs="Arial"/>
          <w:b/>
          <w:bCs/>
          <w:u w:val="single"/>
        </w:rPr>
        <w:t>These</w:t>
      </w:r>
      <w:r w:rsidRPr="00336858">
        <w:rPr>
          <w:rFonts w:cs="Arial"/>
        </w:rPr>
        <w:t xml:space="preserve"> three writers -- Parker, Inuzuka, and Trask -- </w:t>
      </w:r>
      <w:r w:rsidRPr="00336858">
        <w:rPr>
          <w:rFonts w:cs="Arial"/>
          <w:b/>
          <w:bCs/>
          <w:u w:val="single"/>
        </w:rPr>
        <w:t>have found work in coalition painful.</w:t>
      </w:r>
      <w:r w:rsidRPr="00336858">
        <w:rPr>
          <w:rFonts w:cs="Arial"/>
        </w:rPr>
        <w:t xml:space="preserve"> Each describes the racism and condescension they have experienced. Each recounts the frustration that comes from trying to explain the most important aspects of one's life and creed to listeners who are ill-prepared to understand. Each suggests that </w:t>
      </w:r>
      <w:r w:rsidRPr="00336858">
        <w:rPr>
          <w:rFonts w:cs="Arial"/>
          <w:b/>
          <w:bCs/>
          <w:u w:val="single"/>
        </w:rPr>
        <w:t>coalition has limits of both tolerance and utility</w:t>
      </w:r>
      <w:r w:rsidRPr="00336858">
        <w:rPr>
          <w:rFonts w:cs="Arial"/>
        </w:rPr>
        <w:t xml:space="preserve">.  </w:t>
      </w:r>
      <w:r w:rsidRPr="00336858">
        <w:rPr>
          <w:rFonts w:cs="Arial"/>
          <w:b/>
          <w:bCs/>
          <w:u w:val="single"/>
        </w:rPr>
        <w:t>Why, then, given the frustration of coalition, do these women not retreat [*1188]  into racial separatism</w:t>
      </w:r>
      <w:r w:rsidRPr="00336858">
        <w:rPr>
          <w:rFonts w:cs="Arial"/>
        </w:rPr>
        <w:t xml:space="preserve">? In the quest for a theoretical underpinning for social change movements, women of color have the choice of remaining in coalition or dispersing to do separate work. The emergence of feminist jurisprudence, critical race theory, critical legal studies, and the women of color and the law movement has raised fears of division and parochial separatism in the legal community. If it is so hard to work together, if the gulfs in experience are so wide, if the false universals of the modern age are truly bankrupt, what need binds us? What justifies unity in our quest for self-knowledge?  My answer is that </w:t>
      </w:r>
      <w:r w:rsidRPr="00336858">
        <w:rPr>
          <w:rFonts w:cs="Arial"/>
          <w:b/>
          <w:bCs/>
          <w:highlight w:val="yellow"/>
          <w:u w:val="single"/>
        </w:rPr>
        <w:t>we cannot</w:t>
      </w:r>
      <w:r w:rsidRPr="00336858">
        <w:rPr>
          <w:rFonts w:cs="Arial"/>
          <w:b/>
          <w:bCs/>
          <w:u w:val="single"/>
        </w:rPr>
        <w:t xml:space="preserve">, at this point in history, </w:t>
      </w:r>
      <w:r w:rsidRPr="00336858">
        <w:rPr>
          <w:rFonts w:cs="Arial"/>
          <w:b/>
          <w:bCs/>
          <w:highlight w:val="yellow"/>
          <w:u w:val="single"/>
        </w:rPr>
        <w:t>engage fruitfully in jurisprudence without engaging in coalition</w:t>
      </w:r>
      <w:r w:rsidRPr="00336858">
        <w:rPr>
          <w:rFonts w:cs="Arial"/>
          <w:b/>
          <w:bCs/>
          <w:u w:val="single"/>
        </w:rPr>
        <w:t xml:space="preserve">, </w:t>
      </w:r>
      <w:r w:rsidRPr="00336858">
        <w:rPr>
          <w:rFonts w:cs="Arial"/>
        </w:rPr>
        <w:t>without coming out of separate places to meet one another across all the positions of privilege and subordination that we hold in relation to one another</w:t>
      </w:r>
      <w:r w:rsidRPr="00336858">
        <w:rPr>
          <w:rFonts w:cs="Arial"/>
          <w:b/>
          <w:bCs/>
          <w:u w:val="single"/>
        </w:rPr>
        <w:t xml:space="preserve">.  </w:t>
      </w:r>
      <w:r w:rsidRPr="00336858">
        <w:rPr>
          <w:rFonts w:cs="Arial"/>
        </w:rPr>
        <w:t xml:space="preserve">II. THEORY OUT OF COALITION  </w:t>
      </w:r>
      <w:r w:rsidRPr="00336858">
        <w:rPr>
          <w:rFonts w:cs="Arial"/>
          <w:b/>
          <w:bCs/>
          <w:u w:val="single"/>
        </w:rPr>
        <w:t>Through</w:t>
      </w:r>
      <w:r w:rsidRPr="00336858">
        <w:rPr>
          <w:rFonts w:cs="Arial"/>
        </w:rPr>
        <w:t xml:space="preserve"> our sometimes painful work in </w:t>
      </w:r>
      <w:r w:rsidRPr="00336858">
        <w:rPr>
          <w:rFonts w:cs="Arial"/>
          <w:b/>
          <w:bCs/>
          <w:u w:val="single"/>
        </w:rPr>
        <w:t>coalition we are beginning to form a theory of subordination</w:t>
      </w:r>
      <w:r w:rsidRPr="00336858">
        <w:rPr>
          <w:rFonts w:cs="Arial"/>
        </w:rPr>
        <w:t xml:space="preserve">; a theory that describes it, explains it, and gives us the tools to end it. As lawyers working in coalition, we are developing a theory of law taking sides, rather than law as value-neutral. We imagine law to uplift and protect the sixteen-year-old single mother on crack rather than law to criminalize her. n18 </w:t>
      </w:r>
      <w:r w:rsidRPr="00336858">
        <w:rPr>
          <w:rFonts w:cs="Arial"/>
          <w:b/>
          <w:bCs/>
          <w:highlight w:val="yellow"/>
          <w:u w:val="single"/>
        </w:rPr>
        <w:t>We imagine law to celebrate and protect women's bodies</w:t>
      </w:r>
      <w:r w:rsidRPr="00336858">
        <w:rPr>
          <w:rFonts w:cs="Arial"/>
        </w:rPr>
        <w:t xml:space="preserve">; law to sanctify love between human beings -- whether women to women, men to men, or women to men, as lovers may choose to love; law to respect the bones of our ancestors; law to feed the children; law to shut down the sweatshops; </w:t>
      </w:r>
      <w:r w:rsidRPr="00336858">
        <w:rPr>
          <w:rFonts w:cs="Arial"/>
          <w:b/>
          <w:bCs/>
          <w:u w:val="single"/>
        </w:rPr>
        <w:t>law to save the planet.</w:t>
      </w:r>
      <w:r w:rsidRPr="00336858">
        <w:rPr>
          <w:rFonts w:cs="Arial"/>
        </w:rPr>
        <w:t xml:space="preserve">  </w:t>
      </w:r>
      <w:r w:rsidRPr="00336858">
        <w:rPr>
          <w:rFonts w:cs="Arial"/>
          <w:b/>
          <w:bCs/>
          <w:highlight w:val="yellow"/>
          <w:u w:val="single"/>
        </w:rPr>
        <w:t>This is the revolutionary theory of law that we are developing in coalition</w:t>
      </w:r>
      <w:r w:rsidRPr="00336858">
        <w:rPr>
          <w:rFonts w:cs="Arial"/>
          <w:highlight w:val="yellow"/>
        </w:rPr>
        <w:t>,</w:t>
      </w:r>
      <w:r w:rsidRPr="00336858">
        <w:rPr>
          <w:rFonts w:cs="Arial"/>
        </w:rPr>
        <w:t xml:space="preserve"> and I submit that it is both a theory of law </w:t>
      </w:r>
      <w:r w:rsidRPr="00336858">
        <w:rPr>
          <w:rFonts w:cs="Arial"/>
          <w:b/>
          <w:bCs/>
          <w:u w:val="single"/>
        </w:rPr>
        <w:t xml:space="preserve">we can only develop in coalition, and that it is the only theory of law we can develop in coalition. </w:t>
      </w:r>
      <w:r w:rsidRPr="00336858">
        <w:rPr>
          <w:rFonts w:cs="Arial"/>
        </w:rPr>
        <w:t xml:space="preserve">  A. Looking at Subordination From Inside Coalition  When we work in coalition, as the writers in this symposium demonstrate, </w:t>
      </w:r>
      <w:r w:rsidRPr="00336858">
        <w:rPr>
          <w:rFonts w:cs="Arial"/>
          <w:b/>
          <w:bCs/>
          <w:u w:val="single"/>
        </w:rPr>
        <w:t>we compare our struggles and challenge one another's assumptions</w:t>
      </w:r>
      <w:r w:rsidRPr="00336858">
        <w:rPr>
          <w:rFonts w:cs="Arial"/>
        </w:rPr>
        <w:t xml:space="preserve">. </w:t>
      </w:r>
      <w:r w:rsidRPr="00336858">
        <w:rPr>
          <w:rFonts w:cs="Arial"/>
          <w:b/>
          <w:bCs/>
          <w:u w:val="single"/>
        </w:rPr>
        <w:t>We learn of the gaps and absences in our knowledge. We learn a few tentative, starting truths</w:t>
      </w:r>
      <w:r w:rsidRPr="00336858">
        <w:rPr>
          <w:rFonts w:cs="Arial"/>
        </w:rPr>
        <w:t xml:space="preserve">, the building blocks of a theory of subordination.  </w:t>
      </w:r>
      <w:r w:rsidRPr="00336858">
        <w:rPr>
          <w:rFonts w:cs="Arial"/>
          <w:b/>
          <w:bCs/>
          <w:u w:val="single"/>
        </w:rPr>
        <w:t>We learn that while all forms of oppression are not the same</w:t>
      </w:r>
      <w:r w:rsidRPr="00336858">
        <w:rPr>
          <w:rFonts w:cs="Arial"/>
        </w:rPr>
        <w:t xml:space="preserve">, n19 </w:t>
      </w:r>
      <w:r w:rsidRPr="00336858">
        <w:rPr>
          <w:rFonts w:cs="Arial"/>
          <w:b/>
          <w:bCs/>
          <w:u w:val="single"/>
        </w:rPr>
        <w:t>certain predictable patterns emerge</w:t>
      </w:r>
      <w:r w:rsidRPr="00336858">
        <w:rPr>
          <w:rFonts w:cs="Arial"/>
        </w:rPr>
        <w:t xml:space="preserve">:  -- All forms of oppression involve taking a trait, X, which often carries with it a cultural meaning, n20 and using X to make some group the "other" and to reduce their entitlements and power.   [*1189]  -- All forms of oppression benefit someone, and sometimes both sides of a relationship of domination will have some stake in its maintenance. n21  -- All forms of oppression have both material and ideological dimensions. The articles on health, socioeconomics, and violence in this symposium show how subordination leaves scars on the body. n22 The damage is real. It is material. These articles also speak of ideology. Language, including the language of science, law, rights, necessity, free markets, neutrality, and objectivity can make subordination seem natural and inevitable, justifying material deprivation.  -- All forms of oppression implicate a psychology of subordination that involves elements of sexual fear, need to control, hatred of self and hatred of others.  As we look at these patterns of oppression, we may come to learn, finally and most importantly, that </w:t>
      </w:r>
      <w:r w:rsidRPr="00336858">
        <w:rPr>
          <w:rFonts w:cs="Arial"/>
          <w:b/>
          <w:bCs/>
          <w:highlight w:val="yellow"/>
          <w:u w:val="single"/>
        </w:rPr>
        <w:t>all forms of subordination are interlocking and mutually reinforcing</w:t>
      </w:r>
      <w:r w:rsidRPr="00336858">
        <w:rPr>
          <w:rFonts w:cs="Arial"/>
        </w:rPr>
        <w:t xml:space="preserve">.   B. Ask the Other Question: </w:t>
      </w:r>
      <w:r w:rsidRPr="00336858">
        <w:rPr>
          <w:rFonts w:cs="Arial"/>
          <w:b/>
          <w:bCs/>
          <w:u w:val="single"/>
        </w:rPr>
        <w:t xml:space="preserve">The Interconnection of All Forms of Subordination </w:t>
      </w:r>
      <w:r w:rsidRPr="00336858">
        <w:rPr>
          <w:rFonts w:cs="Arial"/>
        </w:rPr>
        <w:t xml:space="preserve"> The way I try to understand the interconnection of all forms of subordination is through a method I call "</w:t>
      </w:r>
      <w:r w:rsidRPr="00336858">
        <w:rPr>
          <w:rFonts w:cs="Arial"/>
          <w:b/>
          <w:bCs/>
          <w:u w:val="single"/>
        </w:rPr>
        <w:t>ask the other question</w:t>
      </w:r>
      <w:r w:rsidRPr="00D44C50">
        <w:rPr>
          <w:rFonts w:cs="Arial"/>
        </w:rPr>
        <w:t xml:space="preserve">." </w:t>
      </w:r>
      <w:r w:rsidRPr="00D44C50">
        <w:rPr>
          <w:rFonts w:cs="Arial"/>
          <w:b/>
          <w:bCs/>
          <w:u w:val="single"/>
        </w:rPr>
        <w:t>When I see something that looks racist, I ask, "Where is the patriarchy in this?"</w:t>
      </w:r>
      <w:r w:rsidRPr="00D44C50">
        <w:rPr>
          <w:rFonts w:cs="Arial"/>
        </w:rPr>
        <w:t xml:space="preserve"> When I see something that looks sexist, I ask, "Where is the heterosexism in this?" When I see something that looks homophobic</w:t>
      </w:r>
      <w:r w:rsidRPr="00336858">
        <w:rPr>
          <w:rFonts w:cs="Arial"/>
        </w:rPr>
        <w:t xml:space="preserve">, I ask, "Where are the class interests in this?" </w:t>
      </w:r>
      <w:r w:rsidRPr="00336858">
        <w:rPr>
          <w:rFonts w:cs="Arial"/>
          <w:b/>
          <w:bCs/>
          <w:u w:val="single"/>
        </w:rPr>
        <w:t>Working in coalition forces us to look for both the obvious and non-obvious relationships of domination, helping us to realize that no form of subordination ever stands alone.</w:t>
      </w:r>
      <w:r w:rsidRPr="00336858">
        <w:rPr>
          <w:rFonts w:cs="Arial"/>
        </w:rPr>
        <w:t xml:space="preserve"> n23  If this is true, we've asked each other, then isn't it also true that dismantling any one form of subordination is impossible without dismantling every other? And more and more, particularly in the women of color movement, the answer is that "</w:t>
      </w:r>
      <w:r w:rsidRPr="00336858">
        <w:rPr>
          <w:rFonts w:cs="Arial"/>
          <w:b/>
          <w:bCs/>
          <w:u w:val="single"/>
        </w:rPr>
        <w:t>no person is free until the last and the least of us is free.</w:t>
      </w:r>
      <w:r w:rsidRPr="00336858">
        <w:rPr>
          <w:rFonts w:cs="Arial"/>
        </w:rPr>
        <w:t xml:space="preserve">"  In trying to explain this to my own community, I sometimes try to shake people up by suggesting that </w:t>
      </w:r>
      <w:r w:rsidRPr="00336858">
        <w:rPr>
          <w:rFonts w:cs="Arial"/>
          <w:b/>
          <w:bCs/>
          <w:u w:val="single"/>
        </w:rPr>
        <w:t>patriarchy killed Vincent Chin</w:t>
      </w:r>
      <w:r w:rsidRPr="00336858">
        <w:rPr>
          <w:rFonts w:cs="Arial"/>
        </w:rPr>
        <w:t xml:space="preserve">. n24 Most people  [*1190]  think racism killed Vincent Chin. When white men with baseball bats, hurling racist hate speech, beat a man to death, it is obvious that racism is a cause. It is only slightly less obvious, however, when you walk down the aisles of Toys R Us, that little boys grow up in this culture with toys that teach dominance and aggression, while little girls grow up with toys that teach about being pretty, baking, and changing a diaper. And the little boy who is interested in learning how to nurture and play house is called a "sissy." When he is a little older he is called a "f--g." He learns that acceptance for men in this society is premised on rejecting the girl culture and taking on the boy culture, and I believe that this, as much as racism, killed Vincent Chin. I have come to see that homophobia is the disciplinary system that teaches men that they had better talk like 2 Live Crew or someone will think they "aren't real men," and I believe that this homophobia is a cause of rape and violence against women. I have come to see how that same homophobia makes women afraid to choose women, sending them instead into the arms of men who beat them. I have come to see how class oppression creates the same effect, cutting off the chance of economic independence that could free women from dependency upon abusive men.  I have come to see all of this from working in coalition: from my lesbian colleagues who have pointed out homophobia in places where I failed to see it; from my Native American colleagues who have said, "But remember that we were here first," when I have worked for the rights of immigrant women; from men of color who have risked my wrath to say, "But racism is what is killing us. Why can't I put that first on my agenda?"  The women of color movement has, of necessity, been a movement about intersecting structures of subordination. This movement suggests that </w:t>
      </w:r>
      <w:r w:rsidRPr="00336858">
        <w:rPr>
          <w:rFonts w:cs="Arial"/>
          <w:b/>
          <w:bCs/>
          <w:highlight w:val="yellow"/>
          <w:u w:val="single"/>
        </w:rPr>
        <w:t>antipatriarchal struggle is linked to struggle against all forms of subordination</w:t>
      </w:r>
      <w:r w:rsidRPr="00336858">
        <w:rPr>
          <w:rFonts w:cs="Arial"/>
          <w:highlight w:val="yellow"/>
        </w:rPr>
        <w:t xml:space="preserve">. </w:t>
      </w:r>
      <w:r w:rsidRPr="00336858">
        <w:rPr>
          <w:rFonts w:cs="Arial"/>
          <w:b/>
          <w:bCs/>
          <w:u w:val="single"/>
        </w:rPr>
        <w:t xml:space="preserve">It has challenged communities of color to </w:t>
      </w:r>
      <w:r w:rsidRPr="00336858">
        <w:rPr>
          <w:rFonts w:cs="Arial"/>
          <w:b/>
          <w:bCs/>
          <w:highlight w:val="yellow"/>
          <w:u w:val="single"/>
        </w:rPr>
        <w:t>move beyond race alone</w:t>
      </w:r>
      <w:r w:rsidRPr="00336858">
        <w:rPr>
          <w:rFonts w:cs="Arial"/>
        </w:rPr>
        <w:t xml:space="preserve"> in the quest for social justice.   C. Beyond Race Alone  In coalition, we are able to develop an understanding of that which Professor Kimberle Crenshaw has called "inter-sectionality." n25 </w:t>
      </w:r>
      <w:r w:rsidRPr="00336858">
        <w:rPr>
          <w:rFonts w:cs="Arial"/>
          <w:b/>
          <w:bCs/>
          <w:highlight w:val="yellow"/>
          <w:u w:val="single"/>
        </w:rPr>
        <w:t xml:space="preserve">The women of color movement has demanded that the </w:t>
      </w:r>
      <w:r w:rsidRPr="00336858">
        <w:rPr>
          <w:rFonts w:cs="Arial"/>
          <w:b/>
          <w:bCs/>
          <w:u w:val="single"/>
        </w:rPr>
        <w:t xml:space="preserve">civil rights </w:t>
      </w:r>
      <w:r w:rsidRPr="00336858">
        <w:rPr>
          <w:rFonts w:cs="Arial"/>
          <w:b/>
          <w:bCs/>
          <w:highlight w:val="yellow"/>
          <w:u w:val="single"/>
        </w:rPr>
        <w:t>struggle encompass more than anti-racism</w:t>
      </w:r>
      <w:r w:rsidRPr="00336858">
        <w:rPr>
          <w:rFonts w:cs="Arial"/>
        </w:rPr>
        <w:t xml:space="preserve">. There are several reasons for this demand. </w:t>
      </w:r>
      <w:r w:rsidRPr="00336858">
        <w:rPr>
          <w:rFonts w:cs="Arial"/>
          <w:b/>
          <w:bCs/>
          <w:u w:val="single"/>
        </w:rPr>
        <w:t>First</w:t>
      </w:r>
      <w:r w:rsidRPr="00336858">
        <w:rPr>
          <w:rFonts w:cs="Arial"/>
        </w:rPr>
        <w:t xml:space="preserve">, and most obviously, </w:t>
      </w:r>
      <w:r w:rsidRPr="00336858">
        <w:rPr>
          <w:rFonts w:cs="Arial"/>
          <w:b/>
          <w:bCs/>
          <w:u w:val="single"/>
        </w:rPr>
        <w:t>in unity there is strength</w:t>
      </w:r>
      <w:r w:rsidRPr="00336858">
        <w:rPr>
          <w:rFonts w:cs="Arial"/>
          <w:highlight w:val="yellow"/>
        </w:rPr>
        <w:t xml:space="preserve">. </w:t>
      </w:r>
      <w:r w:rsidRPr="00336858">
        <w:rPr>
          <w:rFonts w:cs="Arial"/>
          <w:b/>
          <w:bCs/>
          <w:highlight w:val="yellow"/>
          <w:u w:val="single"/>
        </w:rPr>
        <w:t>No subordinated group is strong enough to fight the power alone</w:t>
      </w:r>
      <w:r w:rsidRPr="00336858">
        <w:rPr>
          <w:rFonts w:cs="Arial"/>
          <w:b/>
          <w:bCs/>
          <w:u w:val="single"/>
        </w:rPr>
        <w:t>,</w:t>
      </w:r>
      <w:r w:rsidRPr="00336858">
        <w:rPr>
          <w:rFonts w:cs="Arial"/>
        </w:rPr>
        <w:t xml:space="preserve"> thus coalitions are formed out of necessity. n26   [*1191]  </w:t>
      </w:r>
      <w:r w:rsidRPr="00336858">
        <w:rPr>
          <w:rFonts w:cs="Arial"/>
          <w:b/>
          <w:bCs/>
          <w:u w:val="single"/>
        </w:rPr>
        <w:t>Second</w:t>
      </w:r>
      <w:r w:rsidRPr="00336858">
        <w:rPr>
          <w:rFonts w:cs="Arial"/>
          <w:b/>
          <w:bCs/>
          <w:highlight w:val="yellow"/>
          <w:u w:val="single"/>
        </w:rPr>
        <w:t>, some of us have overlapping identities.</w:t>
      </w:r>
      <w:r w:rsidRPr="00336858">
        <w:rPr>
          <w:rFonts w:cs="Arial"/>
        </w:rPr>
        <w:t xml:space="preserve"> Separating out and </w:t>
      </w:r>
      <w:r w:rsidRPr="00336858">
        <w:rPr>
          <w:rFonts w:cs="Arial"/>
          <w:b/>
          <w:bCs/>
          <w:i/>
          <w:highlight w:val="yellow"/>
          <w:u w:val="single"/>
        </w:rPr>
        <w:t>ranking oppression</w:t>
      </w:r>
      <w:r w:rsidRPr="00336858">
        <w:rPr>
          <w:rFonts w:cs="Arial"/>
          <w:b/>
          <w:bCs/>
          <w:highlight w:val="yellow"/>
          <w:u w:val="single"/>
        </w:rPr>
        <w:t xml:space="preserve"> denies and excludes these identities</w:t>
      </w:r>
      <w:r w:rsidRPr="00336858">
        <w:rPr>
          <w:rFonts w:cs="Arial"/>
        </w:rPr>
        <w:t xml:space="preserve"> and ignores the valid concerns of many in our constituency. </w:t>
      </w:r>
      <w:r w:rsidRPr="00336858">
        <w:rPr>
          <w:rFonts w:cs="Arial"/>
          <w:b/>
          <w:bCs/>
          <w:highlight w:val="yellow"/>
          <w:u w:val="single"/>
        </w:rPr>
        <w:t xml:space="preserve">To say that the </w:t>
      </w:r>
      <w:r w:rsidRPr="00336858">
        <w:rPr>
          <w:rFonts w:cs="Arial"/>
          <w:b/>
          <w:bCs/>
          <w:i/>
          <w:highlight w:val="yellow"/>
          <w:u w:val="single"/>
        </w:rPr>
        <w:t>anti-racist struggle precedes all other struggles</w:t>
      </w:r>
      <w:r w:rsidRPr="00336858">
        <w:rPr>
          <w:rFonts w:cs="Arial"/>
          <w:b/>
          <w:bCs/>
          <w:highlight w:val="yellow"/>
          <w:u w:val="single"/>
        </w:rPr>
        <w:t xml:space="preserve"> denigrates the existence of the multiply oppressed</w:t>
      </w:r>
      <w:r w:rsidRPr="00336858">
        <w:rPr>
          <w:rFonts w:cs="Arial"/>
        </w:rPr>
        <w:t xml:space="preserve">: women of color, gays and lesbians of color, poor people of color, most people of color experience subordination on more than one dimension.  Finally, perhaps the most progressive reason for moving beyond race alone is that </w:t>
      </w:r>
      <w:r w:rsidRPr="00336858">
        <w:rPr>
          <w:rFonts w:cs="Arial"/>
          <w:b/>
          <w:bCs/>
          <w:highlight w:val="yellow"/>
          <w:u w:val="single"/>
        </w:rPr>
        <w:t>racism is best understood and fought with knowledge gained from the broader anti-subordination struggle</w:t>
      </w:r>
      <w:r w:rsidRPr="00336858">
        <w:rPr>
          <w:rFonts w:cs="Arial"/>
        </w:rPr>
        <w:t>. Even if one wanted to live as the old prototype "race man</w:t>
      </w:r>
      <w:r w:rsidRPr="00336858">
        <w:rPr>
          <w:rFonts w:cs="Arial"/>
          <w:b/>
          <w:bCs/>
          <w:highlight w:val="yellow"/>
          <w:u w:val="single"/>
        </w:rPr>
        <w:t>," it is simply not possible to struggle against racism alone and ever hope to end racism.</w:t>
      </w:r>
      <w:r w:rsidRPr="00336858">
        <w:rPr>
          <w:rFonts w:cs="Arial"/>
          <w:b/>
          <w:bCs/>
          <w:u w:val="single"/>
        </w:rPr>
        <w:t xml:space="preserve"> </w:t>
      </w:r>
      <w:r w:rsidRPr="00336858">
        <w:rPr>
          <w:rFonts w:cs="Arial"/>
        </w:rPr>
        <w:t xml:space="preserve"> These are threatening suggestions for many of us who have worked primarily in organizations forged in the struggle for racial justice. Our political strength and our cultural self-worth is often grounded in racial pride. Our multi-racial coalitions have, in the past, succeeded because of a unifying commitment to end racist attacks on people of color. Moving beyond race to include discussion of other forms of subordination risks breaking coalition. Because I believe that </w:t>
      </w:r>
      <w:r w:rsidRPr="00336858">
        <w:rPr>
          <w:rFonts w:cs="Arial"/>
          <w:b/>
          <w:bCs/>
          <w:highlight w:val="yellow"/>
          <w:u w:val="single"/>
        </w:rPr>
        <w:t>the most progressive elements of any liberation movement are those who see the intersections (and the most regressive are those who insist on only one axis</w:t>
      </w:r>
      <w:r w:rsidRPr="00336858">
        <w:rPr>
          <w:rFonts w:cs="Arial"/>
          <w:highlight w:val="yellow"/>
        </w:rPr>
        <w:t>),</w:t>
      </w:r>
      <w:r w:rsidRPr="00336858">
        <w:rPr>
          <w:rFonts w:cs="Arial"/>
        </w:rPr>
        <w:t xml:space="preserve"> I am willing to risk breaking coalition by pushing intersectional analysis.  An additional and more serious risk is that intersectional analysis done from on high, that is, from outside rather than inside a structure of subordination, risks misunderstanding the particularity of that structure. Feminists have spent years talking about, experiencing, and building theory around gender. Native Americans have spent years developing an understanding of colonialism and its effect on culture. That kind of situated, ground-up knowledge is irreplaceable. A casual effort to say, "Okay, I'll add gender to my analysis," without immersion in feminist practice, is likely to miss something. Adding on gender must involve active feminists, just as adding on considerations of indigenous peoples must include activists from native communities. </w:t>
      </w:r>
      <w:r w:rsidRPr="00336858">
        <w:rPr>
          <w:rFonts w:cs="Arial"/>
          <w:b/>
          <w:bCs/>
          <w:highlight w:val="yellow"/>
          <w:u w:val="single"/>
        </w:rPr>
        <w:t>Coalition is the way to achieve this inclusion</w:t>
      </w:r>
      <w:r w:rsidRPr="00336858">
        <w:rPr>
          <w:rFonts w:cs="Arial"/>
        </w:rPr>
        <w:t xml:space="preserve">.  It is no accident that women of color, grounded as they are in both feminist and anti-racist struggle, are doing the most exciting theoretical work on race-gender intersections. It is no accident that gay and lesbian scholars are advancing social construction theory and the analysis of sexuality in subordination. In raising this I do not mean that we cannot speak of subordination second-hand. Rather, I wish to encourage us to do this, and to suggest that </w:t>
      </w:r>
      <w:r w:rsidRPr="00336858">
        <w:rPr>
          <w:rFonts w:cs="Arial"/>
          <w:b/>
          <w:bCs/>
          <w:u w:val="single"/>
        </w:rPr>
        <w:t>we can do this most intelligently in coalition, listening with special care to those who are actively involved in knowing and ending the systems of domination that touch their lives</w:t>
      </w:r>
      <w:r w:rsidRPr="00336858">
        <w:rPr>
          <w:rFonts w:cs="Arial"/>
        </w:rPr>
        <w:t xml:space="preserve">. </w:t>
      </w:r>
    </w:p>
    <w:p w:rsidR="00A96FB7" w:rsidRDefault="00A96FB7" w:rsidP="00A96FB7"/>
    <w:p w:rsidR="00A96FB7" w:rsidRDefault="00A96FB7" w:rsidP="00A96FB7">
      <w:pPr>
        <w:pStyle w:val="Heading4"/>
      </w:pPr>
      <w:r>
        <w:t>Best SYNTHESIS of studies disproves environmental racism</w:t>
      </w:r>
    </w:p>
    <w:p w:rsidR="00A96FB7" w:rsidRDefault="00A96FB7" w:rsidP="00A96FB7">
      <w:pPr>
        <w:pStyle w:val="Cite2"/>
      </w:pPr>
      <w:r>
        <w:t>Foreman 98</w:t>
      </w:r>
    </w:p>
    <w:p w:rsidR="00A96FB7" w:rsidRDefault="00A96FB7" w:rsidP="00A96FB7">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A96FB7" w:rsidRDefault="00A96FB7" w:rsidP="00A96FB7">
      <w:r w:rsidRPr="00DD0284">
        <w:t>Ph.D. (1980), A.M. (1977), A.B. (1974), Harvard University</w:t>
      </w:r>
    </w:p>
    <w:p w:rsidR="00A96FB7" w:rsidRDefault="00A96FB7" w:rsidP="00A96FB7">
      <w:r w:rsidRPr="00DD0284">
        <w:t>The Promise and Peril of Environmental Justice</w:t>
      </w:r>
    </w:p>
    <w:p w:rsidR="00A96FB7" w:rsidRDefault="00A96FB7" w:rsidP="00A96FB7"/>
    <w:p w:rsidR="00A96FB7" w:rsidRPr="003506AD" w:rsidRDefault="00A96FB7" w:rsidP="00A96FB7">
      <w:r>
        <w:t xml:space="preserve">Christopher Boerner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A96FB7" w:rsidRDefault="00A96FB7" w:rsidP="00A96FB7"/>
    <w:p w:rsidR="00A96FB7" w:rsidRDefault="00A96FB7" w:rsidP="00A96FB7">
      <w:pPr>
        <w:pStyle w:val="Heading4"/>
      </w:pPr>
      <w:r>
        <w:t>Best studies disprove – scale of analysis</w:t>
      </w:r>
    </w:p>
    <w:p w:rsidR="00A96FB7" w:rsidRDefault="00A96FB7" w:rsidP="00A96FB7">
      <w:pPr>
        <w:pStyle w:val="Cite2"/>
        <w:rPr>
          <w:rStyle w:val="StyleBoldUnderline"/>
        </w:rPr>
      </w:pPr>
      <w:r>
        <w:rPr>
          <w:rStyle w:val="StyleBoldUnderline"/>
        </w:rPr>
        <w:t>Kevin 97</w:t>
      </w:r>
    </w:p>
    <w:p w:rsidR="00A96FB7" w:rsidRPr="002C3333" w:rsidRDefault="00A96FB7" w:rsidP="00A96FB7">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r w:rsidRPr="002C3333">
        <w:rPr>
          <w:rStyle w:val="StyleBoldUnderline"/>
          <w:u w:val="none"/>
        </w:rPr>
        <w:t>8 Vill. Envtl.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A96FB7" w:rsidRPr="002C3333" w:rsidRDefault="00A96FB7" w:rsidP="00A96FB7">
      <w:pPr>
        <w:rPr>
          <w:rStyle w:val="StyleBoldUnderline"/>
        </w:rPr>
      </w:pPr>
    </w:p>
    <w:p w:rsidR="00A96FB7" w:rsidRDefault="00A96FB7" w:rsidP="00A96FB7">
      <w:r>
        <w:t xml:space="preserve">As one commentator concluded, "notwithstanding the growing significance of the environmental justice movement, </w:t>
      </w:r>
      <w:r w:rsidRPr="009053A2">
        <w:rPr>
          <w:rStyle w:val="StyleBoldUnderline"/>
          <w:highlight w:val="yellow"/>
        </w:rPr>
        <w:t>few rigorous studies</w:t>
      </w:r>
      <w:r>
        <w:t xml:space="preserve"> have been conducted that satisfactorily </w:t>
      </w:r>
      <w:r w:rsidRPr="009053A2">
        <w:rPr>
          <w:rStyle w:val="StyleBoldUnderline"/>
          <w:highlight w:val="yellow"/>
        </w:rPr>
        <w:t>establish a statistically significant correlation between</w:t>
      </w:r>
      <w:r w:rsidRPr="00A10856">
        <w:rPr>
          <w:rStyle w:val="StyleBoldUnderline"/>
        </w:rPr>
        <w:t xml:space="preserve"> a community's </w:t>
      </w:r>
      <w:r w:rsidRPr="009053A2">
        <w:rPr>
          <w:rStyle w:val="StyleBoldUnderline"/>
          <w:highlight w:val="yellow"/>
        </w:rPr>
        <w:t>race</w:t>
      </w:r>
      <w:r>
        <w:t xml:space="preserve"> </w:t>
      </w:r>
      <w:r w:rsidRPr="00A10856">
        <w:rPr>
          <w:rStyle w:val="StyleBoldUnderline"/>
        </w:rPr>
        <w:t xml:space="preserve">and socioeconomic status </w:t>
      </w:r>
      <w:r w:rsidRPr="009053A2">
        <w:rPr>
          <w:rStyle w:val="StyleBoldUnderline"/>
          <w:highlight w:val="yellow"/>
        </w:rPr>
        <w:t>and</w:t>
      </w:r>
      <w:r w:rsidRPr="00A10856">
        <w:rPr>
          <w:rStyle w:val="StyleBoldUnderline"/>
        </w:rPr>
        <w:t xml:space="preserve"> its </w:t>
      </w:r>
      <w:r w:rsidRPr="009053A2">
        <w:rPr>
          <w:rStyle w:val="StyleBoldUnderline"/>
          <w:highlight w:val="yellow"/>
        </w:rPr>
        <w:t>exposure</w:t>
      </w:r>
      <w:r w:rsidRPr="009053A2">
        <w:rPr>
          <w:highlight w:val="yellow"/>
        </w:rPr>
        <w:t xml:space="preserve"> to</w:t>
      </w:r>
      <w:r>
        <w:t xml:space="preserve"> disproportionate </w:t>
      </w:r>
      <w:r w:rsidRPr="009053A2">
        <w:rPr>
          <w:highlight w:val="yellow"/>
        </w:rPr>
        <w:t>environmental</w:t>
      </w:r>
      <w:r>
        <w:t xml:space="preserve"> risks or </w:t>
      </w:r>
      <w:r w:rsidRPr="009053A2">
        <w:rPr>
          <w:highlight w:val="yellow"/>
        </w:rPr>
        <w:t>impacts</w:t>
      </w:r>
      <w:r>
        <w:t xml:space="preserve">." n61 There are sufficiently important </w:t>
      </w:r>
      <w:r w:rsidRPr="00A10856">
        <w:rPr>
          <w:rStyle w:val="StyleBoldUnderline"/>
        </w:rPr>
        <w:t xml:space="preserve">methodological problems with </w:t>
      </w:r>
      <w:r>
        <w:t xml:space="preserve">some of </w:t>
      </w:r>
      <w:r w:rsidRPr="00B11C62">
        <w:t>the more</w:t>
      </w:r>
      <w:r w:rsidRPr="00A10856">
        <w:rPr>
          <w:rStyle w:val="StyleBoldUnderline"/>
        </w:rPr>
        <w:t xml:space="preserve"> prominent studies</w:t>
      </w:r>
      <w:r>
        <w:t xml:space="preserve"> </w:t>
      </w:r>
      <w:r w:rsidRPr="00A10856">
        <w:rPr>
          <w:rStyle w:val="StyleBoldUnderline"/>
        </w:rPr>
        <w:t xml:space="preserve">that </w:t>
      </w:r>
      <w:r w:rsidRPr="00B11C62">
        <w:t>many environmental justice</w:t>
      </w:r>
      <w:r w:rsidRPr="00A10856">
        <w:rPr>
          <w:rStyle w:val="StyleBoldUnderline"/>
        </w:rPr>
        <w:t xml:space="preserve"> advocates rely upon</w:t>
      </w:r>
      <w:r>
        <w:t xml:space="preserve"> to warrant caution in accepting claims of disproportionality at face value. </w:t>
      </w:r>
      <w:r w:rsidRPr="00A10856">
        <w:rPr>
          <w:rStyle w:val="StyleBoldUnderline"/>
        </w:rPr>
        <w:t>A study by</w:t>
      </w:r>
      <w:r>
        <w:t xml:space="preserve"> Douglas </w:t>
      </w:r>
      <w:r w:rsidRPr="00A10856">
        <w:rPr>
          <w:rStyle w:val="StyleBoldUnderline"/>
        </w:rPr>
        <w:t>Anderton</w:t>
      </w:r>
      <w:r>
        <w:t xml:space="preserve">, et. al (Anderton Study) of hazardous waste treatment, storage and disposal facilities in the United States that opened for business prior to 1990 and were still open in 1992, and about which data could be found on the level of census [*134] tracts (about eighty-five percent of such facilities), </w:t>
      </w:r>
      <w:r w:rsidRPr="00A10856">
        <w:rPr>
          <w:rStyle w:val="StyleBoldUnderline"/>
        </w:rPr>
        <w:t>came to very different conclusions</w:t>
      </w:r>
      <w:r>
        <w:t xml:space="preserve"> than the UCC and other studies cited by many environmental justice advocates. n62 The Anderton Study found that </w:t>
      </w:r>
      <w:r w:rsidRPr="009053A2">
        <w:rPr>
          <w:rStyle w:val="Emphasis"/>
          <w:highlight w:val="yellow"/>
        </w:rPr>
        <w:t>there were no statistically significant differences between the percentages of Blacks and Hispanics in census tracts with</w:t>
      </w:r>
      <w:r>
        <w:t xml:space="preserve"> TSDFs </w:t>
      </w:r>
      <w:r w:rsidRPr="009053A2">
        <w:rPr>
          <w:rStyle w:val="Emphasis"/>
          <w:highlight w:val="yellow"/>
        </w:rPr>
        <w:t>and</w:t>
      </w:r>
      <w:r w:rsidRPr="00A10856">
        <w:rPr>
          <w:rStyle w:val="Emphasis"/>
        </w:rPr>
        <w:t xml:space="preserve"> </w:t>
      </w:r>
      <w:r>
        <w:t xml:space="preserve">in tracts </w:t>
      </w:r>
      <w:r w:rsidRPr="009053A2">
        <w:rPr>
          <w:rStyle w:val="Emphasis"/>
          <w:highlight w:val="yellow"/>
        </w:rPr>
        <w:t>without</w:t>
      </w:r>
      <w:r w:rsidRPr="00A10856">
        <w:rPr>
          <w:rStyle w:val="Emphasis"/>
        </w:rPr>
        <w:t xml:space="preserve"> such </w:t>
      </w:r>
      <w:r w:rsidRPr="009053A2">
        <w:rPr>
          <w:rStyle w:val="Emphasis"/>
          <w:highlight w:val="yellow"/>
        </w:rPr>
        <w:t>facilities</w:t>
      </w:r>
      <w:r>
        <w:t xml:space="preserve">. n63 In other words, </w:t>
      </w:r>
      <w:r w:rsidRPr="009053A2">
        <w:rPr>
          <w:rStyle w:val="Emphasis"/>
          <w:highlight w:val="yellow"/>
        </w:rPr>
        <w:t>there was no correlation</w:t>
      </w:r>
      <w:r>
        <w:t xml:space="preserve"> between the presence of these minority groups and the presence of a TSDF. n64 The study also found that </w:t>
      </w:r>
      <w:r w:rsidRPr="009053A2">
        <w:rPr>
          <w:rStyle w:val="StyleBoldUnderline"/>
          <w:highlight w:val="yellow"/>
        </w:rPr>
        <w:t>there were statistically significant correlations</w:t>
      </w:r>
      <w:r w:rsidRPr="00A10856">
        <w:rPr>
          <w:rStyle w:val="StyleBoldUnderline"/>
        </w:rPr>
        <w:t xml:space="preserve"> between</w:t>
      </w:r>
      <w:r>
        <w:t xml:space="preserve"> the presence of </w:t>
      </w:r>
      <w:r w:rsidRPr="00A10856">
        <w:rPr>
          <w:rStyle w:val="StyleBoldUnderline"/>
        </w:rPr>
        <w:t>a TSDF and</w:t>
      </w:r>
      <w:r>
        <w:t xml:space="preserve"> the following socioeconomic factors: lower employment rate of males, employment in </w:t>
      </w:r>
      <w:r w:rsidRPr="00A10856">
        <w:rPr>
          <w:rStyle w:val="StyleBoldUnderline"/>
        </w:rPr>
        <w:t xml:space="preserve">industrial occupations </w:t>
      </w:r>
      <w:r w:rsidRPr="00B11C62">
        <w:t>and lower housing values,</w:t>
      </w:r>
      <w:r>
        <w:t xml:space="preserve"> as compared with non-TSDF tracts. n65 Of these factors, "the most significant and consistent effect on TSDF location of those [factors] ... considered is that TSDFs are located in areas with larger proportions of workers employed in industrial activities, a finding that is </w:t>
      </w:r>
      <w:r w:rsidRPr="009053A2">
        <w:rPr>
          <w:rStyle w:val="StyleBoldUnderline"/>
          <w:highlight w:val="yellow"/>
        </w:rPr>
        <w:t>consistent with a</w:t>
      </w:r>
      <w:r>
        <w:t xml:space="preserve"> plausibly </w:t>
      </w:r>
      <w:r w:rsidRPr="009053A2">
        <w:rPr>
          <w:rStyle w:val="StyleBoldUnderline"/>
          <w:highlight w:val="yellow"/>
        </w:rPr>
        <w:t>rational motivation</w:t>
      </w:r>
      <w:r w:rsidRPr="009053A2">
        <w:rPr>
          <w:highlight w:val="yellow"/>
        </w:rPr>
        <w:t xml:space="preserve"> </w:t>
      </w:r>
      <w:r w:rsidRPr="009053A2">
        <w:rPr>
          <w:rStyle w:val="StyleBoldUnderline"/>
          <w:highlight w:val="yellow"/>
        </w:rPr>
        <w:t xml:space="preserve">to locate near </w:t>
      </w:r>
      <w:r w:rsidRPr="009053A2">
        <w:rPr>
          <w:rStyle w:val="Emphasis"/>
          <w:highlight w:val="yellow"/>
        </w:rPr>
        <w:t>other industrial facilities</w:t>
      </w:r>
      <w:r>
        <w:t xml:space="preserve"> or markets." n66 </w:t>
      </w:r>
      <w:r w:rsidRPr="00A10856">
        <w:rPr>
          <w:rStyle w:val="StyleBoldUnderline"/>
        </w:rPr>
        <w:t>The discrepancies</w:t>
      </w:r>
      <w:r>
        <w:t xml:space="preserve"> between the results of the Anderton Study and the findings of the UCC Study stem from the </w:t>
      </w:r>
      <w:r w:rsidRPr="00A10856">
        <w:rPr>
          <w:rStyle w:val="StyleBoldUnderline"/>
        </w:rPr>
        <w:t>differences in geographic units of analysis</w:t>
      </w:r>
      <w:r>
        <w:t xml:space="preserve"> chosen by the researchers. n67 The zip code areas used in the UCC Study are larger than the census tracts used in the Anderton Study. The use of these larger units increases the percentage of Blacks in particular. The Anderton Study found that when census tracts within a two and a half mile radius of TSDFs were aggregated, the percentage of black residents was greater than the percentage of Blacks in census tracts containing TSDFs. n68 [*135] There are no firm guidelines on how to define the geographic extent of areas that are potentially affected, in terms of health, property values and other indicators, by the presence of TSDFs. However, it is likely that </w:t>
      </w:r>
      <w:r w:rsidRPr="009053A2">
        <w:rPr>
          <w:rStyle w:val="StyleBoldUnderline"/>
          <w:highlight w:val="yellow"/>
        </w:rPr>
        <w:t xml:space="preserve">data derived from census tracts produce </w:t>
      </w:r>
      <w:r w:rsidRPr="009053A2">
        <w:rPr>
          <w:rStyle w:val="Emphasis"/>
          <w:highlight w:val="yellow"/>
        </w:rPr>
        <w:t>more defensible statistical results</w:t>
      </w:r>
      <w:r>
        <w:t xml:space="preserve"> than do data based on zip code areas. Accordingly, it is likely that </w:t>
      </w:r>
      <w:r w:rsidRPr="009053A2">
        <w:rPr>
          <w:rStyle w:val="Emphasis"/>
          <w:highlight w:val="yellow"/>
        </w:rPr>
        <w:t>the Anderton Study is more reliable</w:t>
      </w:r>
      <w:r>
        <w:t xml:space="preserve"> than the UCC Study. n69 Census tracts are designed to be homogeneous with respect to population characteristics, economic status and living conditions. n70 In contrast, zip code areas are basically geographic designations, intended to maximize the transportation efficiency of postal deliveries. n71 Thus, any homogeneity within zip codes is fortuitous, rather than being present by design. Assuming that greater impacts are experienced by individuals closer to a TSDF, census tracts containing a TSDF would logically bear the greatest potential burdens. If there is no correlation between minority populations and TSDFs within census tracts, then </w:t>
      </w:r>
      <w:r w:rsidRPr="009053A2">
        <w:rPr>
          <w:rStyle w:val="StyleBoldUnderline"/>
          <w:highlight w:val="yellow"/>
        </w:rPr>
        <w:t>the core environmental justice arguments</w:t>
      </w:r>
      <w:r w:rsidRPr="00A10856">
        <w:rPr>
          <w:rStyle w:val="StyleBoldUnderline"/>
        </w:rPr>
        <w:t xml:space="preserve"> that minorities are targeted</w:t>
      </w:r>
      <w:r>
        <w:t xml:space="preserve"> for the siting of TSDFs and that minorities disproportionately bear the burdens of such siting </w:t>
      </w:r>
      <w:r w:rsidRPr="009053A2">
        <w:rPr>
          <w:rStyle w:val="Emphasis"/>
          <w:highlight w:val="yellow"/>
        </w:rPr>
        <w:t>are weakened</w:t>
      </w:r>
      <w:r>
        <w:t>. If a larger percentage of minorities are found within a radius of several miles of TSDFs than is found in the national population, this is arguably due to the larger percentages of minorities in industrial areas in general, which occurs regardless of the presence of TSDFs.</w:t>
      </w:r>
    </w:p>
    <w:p w:rsidR="00A96FB7" w:rsidRDefault="00A96FB7" w:rsidP="00A96FB7"/>
    <w:p w:rsidR="00A96FB7" w:rsidRDefault="00A96FB7" w:rsidP="00A96FB7">
      <w:pPr>
        <w:pStyle w:val="Heading4"/>
      </w:pPr>
      <w:r>
        <w:t>! Lack of data orientation makes environmental justice counterproductive</w:t>
      </w:r>
    </w:p>
    <w:p w:rsidR="00A96FB7" w:rsidRDefault="00A96FB7" w:rsidP="00A96FB7">
      <w:pPr>
        <w:pStyle w:val="Cite2"/>
      </w:pPr>
      <w:r>
        <w:t>Foreman 98</w:t>
      </w:r>
    </w:p>
    <w:p w:rsidR="00A96FB7" w:rsidRDefault="00A96FB7" w:rsidP="00A96FB7">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A96FB7" w:rsidRDefault="00A96FB7" w:rsidP="00A96FB7">
      <w:r w:rsidRPr="00DD0284">
        <w:t>Ph.D. (1980), A.M. (1977), A.B. (1974), Harvard University</w:t>
      </w:r>
    </w:p>
    <w:p w:rsidR="00A96FB7" w:rsidRDefault="00A96FB7" w:rsidP="00A96FB7">
      <w:r w:rsidRPr="00DD0284">
        <w:t>The Promise and Peril of Environmental Justice</w:t>
      </w:r>
    </w:p>
    <w:p w:rsidR="00A96FB7" w:rsidRDefault="00A96FB7" w:rsidP="00A96FB7"/>
    <w:p w:rsidR="00A96FB7" w:rsidRPr="009C1581" w:rsidRDefault="00A96FB7" w:rsidP="00A96FB7">
      <w:r w:rsidRPr="009053A2">
        <w:rPr>
          <w:rStyle w:val="StyleBoldUnderline"/>
          <w:highlight w:val="yellow"/>
        </w:rPr>
        <w:t>For environmental justice to contribute</w:t>
      </w:r>
      <w:r>
        <w:rPr>
          <w:rStyle w:val="StyleBoldUnderline"/>
        </w:rPr>
        <w:t xml:space="preserve"> </w:t>
      </w:r>
      <w:r>
        <w:t xml:space="preserve">measurably to public health in low-income and minority communities, </w:t>
      </w:r>
      <w:r w:rsidRPr="009053A2">
        <w:rPr>
          <w:rStyle w:val="Emphasis"/>
          <w:highlight w:val="yellow"/>
        </w:rPr>
        <w:t>it would</w:t>
      </w:r>
      <w:r w:rsidRPr="00FE4ACF">
        <w:rPr>
          <w:rStyle w:val="Emphasis"/>
        </w:rPr>
        <w:t xml:space="preserve"> almost</w:t>
      </w:r>
      <w:r>
        <w:rPr>
          <w:rStyle w:val="Emphasis"/>
        </w:rPr>
        <w:t xml:space="preserve"> </w:t>
      </w:r>
      <w:r w:rsidRPr="00FE4ACF">
        <w:rPr>
          <w:rStyle w:val="Emphasis"/>
        </w:rPr>
        <w:t xml:space="preserve">certainly </w:t>
      </w:r>
      <w:r w:rsidRPr="009053A2">
        <w:rPr>
          <w:rStyle w:val="Emphasis"/>
          <w:highlight w:val="yellow"/>
        </w:rPr>
        <w:t>have to stress an epidemiologic perspective</w:t>
      </w:r>
      <w:r>
        <w:t xml:space="preserve"> (even in connection with regulatory matters) to a far greater extent than is currently the case. </w:t>
      </w:r>
      <w:r w:rsidRPr="009053A2">
        <w:rPr>
          <w:rStyle w:val="StyleBoldUnderline"/>
          <w:highlight w:val="yellow"/>
        </w:rPr>
        <w:t>Activism would have</w:t>
      </w:r>
      <w:r w:rsidRPr="00FE4ACF">
        <w:rPr>
          <w:rStyle w:val="StyleBoldUnderline"/>
        </w:rPr>
        <w:t xml:space="preserve"> to</w:t>
      </w:r>
      <w:r>
        <w:t xml:space="preserve"> begin with effects and then </w:t>
      </w:r>
      <w:r w:rsidRPr="009053A2">
        <w:rPr>
          <w:rStyle w:val="Emphasis"/>
          <w:highlight w:val="yellow"/>
        </w:rPr>
        <w:t>support honest, analytically defensible assessments</w:t>
      </w:r>
      <w:r w:rsidRPr="009053A2">
        <w:rPr>
          <w:highlight w:val="yellow"/>
        </w:rPr>
        <w:t xml:space="preserve"> </w:t>
      </w:r>
      <w:r w:rsidRPr="009053A2">
        <w:rPr>
          <w:rStyle w:val="StyleBoldUnderline"/>
          <w:highlight w:val="yellow"/>
        </w:rPr>
        <w:t>of causal factors</w:t>
      </w:r>
      <w:r w:rsidRPr="00FE4ACF">
        <w:rPr>
          <w:rStyle w:val="StyleBoldUnderline"/>
        </w:rPr>
        <w:t>. But given the overriding</w:t>
      </w:r>
      <w:r>
        <w:rPr>
          <w:rStyle w:val="StyleBoldUnderline"/>
        </w:rPr>
        <w:t xml:space="preserve"> </w:t>
      </w:r>
      <w:r w:rsidRPr="00FE4ACF">
        <w:rPr>
          <w:rStyle w:val="StyleBoldUnderline"/>
        </w:rPr>
        <w:t xml:space="preserve">concern with </w:t>
      </w:r>
      <w:r w:rsidRPr="00FE4ACF">
        <w:rPr>
          <w:rStyle w:val="Emphasis"/>
        </w:rPr>
        <w:t>citizen mobilization</w:t>
      </w:r>
      <w:r>
        <w:t xml:space="preserve"> and participation, the continuing focus on citizen fears and frustrations, and the strong incentives for those persons engaged in this activity to continue it, any </w:t>
      </w:r>
      <w:r w:rsidRPr="009053A2">
        <w:rPr>
          <w:rStyle w:val="Emphasis"/>
          <w:highlight w:val="yellow"/>
        </w:rPr>
        <w:t>such shift in perspective would be difficult to achieve</w:t>
      </w:r>
      <w:r>
        <w:t>.</w:t>
      </w:r>
    </w:p>
    <w:p w:rsidR="00A96FB7" w:rsidRDefault="00A96FB7" w:rsidP="00A96FB7"/>
    <w:p w:rsidR="00A96FB7" w:rsidRDefault="00A96FB7" w:rsidP="00A96FB7">
      <w:pPr>
        <w:pStyle w:val="Heading4"/>
      </w:pPr>
      <w:r>
        <w:t>Chicken egg dilemma disproves eco-racism</w:t>
      </w:r>
    </w:p>
    <w:p w:rsidR="00A96FB7" w:rsidRDefault="00A96FB7" w:rsidP="00A96FB7">
      <w:pPr>
        <w:pStyle w:val="Cite2"/>
      </w:pPr>
      <w:r>
        <w:t>Glasgow 5</w:t>
      </w:r>
    </w:p>
    <w:p w:rsidR="00A96FB7" w:rsidRDefault="00A96FB7" w:rsidP="00A96FB7">
      <w:r w:rsidRPr="007C6F4C">
        <w:t>oshua Glasgow is a J.D. candidate at the Yale Law School, class of 2006, and will serve as a law clerk for the Honorable Judge Carlos Lucero of the United States Court of Appeals for the 10th Circuit next year. Mr. Glasgow received a B.A. in Political Science from the University of Buffalo.</w:t>
      </w:r>
    </w:p>
    <w:p w:rsidR="00A96FB7" w:rsidRDefault="00A96FB7" w:rsidP="00A96FB7">
      <w:r w:rsidRPr="005B329B">
        <w:t>13 Buff. Envt'l. L.J. 69</w:t>
      </w:r>
    </w:p>
    <w:p w:rsidR="00A96FB7" w:rsidRDefault="00A96FB7" w:rsidP="00A96FB7">
      <w:r w:rsidRPr="005B329B">
        <w:t>NOT IN ANYBODY'S BACKYARD? THE NON-DISTRIBUTIVE PROBLEM WITH ENVIRONMENTAL JUSTICE</w:t>
      </w:r>
    </w:p>
    <w:p w:rsidR="00A96FB7" w:rsidRDefault="00A96FB7" w:rsidP="00A96FB7"/>
    <w:p w:rsidR="00A96FB7" w:rsidRDefault="00A96FB7" w:rsidP="00A96FB7">
      <w:r>
        <w:t>I</w:t>
      </w:r>
      <w:r w:rsidRPr="007C6F4C">
        <w:t xml:space="preserve">n a series of articles, Vicki Been set forth a particularly powerful critique of environmental justice studies. n29 Been notes that </w:t>
      </w:r>
      <w:r w:rsidRPr="00FB544B">
        <w:rPr>
          <w:rStyle w:val="StyleBoldUnderline"/>
        </w:rPr>
        <w:t xml:space="preserve">most </w:t>
      </w:r>
      <w:r w:rsidRPr="009053A2">
        <w:rPr>
          <w:rStyle w:val="StyleBoldUnderline"/>
          <w:highlight w:val="yellow"/>
        </w:rPr>
        <w:t>studies examined the</w:t>
      </w:r>
      <w:r w:rsidRPr="00FB544B">
        <w:rPr>
          <w:rStyle w:val="StyleBoldUnderline"/>
        </w:rPr>
        <w:t xml:space="preserve"> contemporary </w:t>
      </w:r>
      <w:r w:rsidRPr="009053A2">
        <w:rPr>
          <w:rStyle w:val="StyleBoldUnderline"/>
          <w:highlight w:val="yellow"/>
        </w:rPr>
        <w:t>makeup of a neighborhood</w:t>
      </w:r>
      <w:r w:rsidRPr="007C6F4C">
        <w:t xml:space="preserve"> impacted by a LULU, not its makeup at the time of siting. n30 </w:t>
      </w:r>
      <w:r w:rsidRPr="009053A2">
        <w:rPr>
          <w:rStyle w:val="StyleBoldUnderline"/>
          <w:highlight w:val="yellow"/>
        </w:rPr>
        <w:t>This</w:t>
      </w:r>
      <w:r w:rsidRPr="007C6F4C">
        <w:t xml:space="preserve"> method </w:t>
      </w:r>
      <w:r w:rsidRPr="009053A2">
        <w:rPr>
          <w:rStyle w:val="StyleBoldUnderline"/>
          <w:highlight w:val="yellow"/>
        </w:rPr>
        <w:t>ignores the possibility that a LULU would lower</w:t>
      </w:r>
      <w:r w:rsidRPr="00FB544B">
        <w:rPr>
          <w:rStyle w:val="StyleBoldUnderline"/>
        </w:rPr>
        <w:t xml:space="preserve"> nearby </w:t>
      </w:r>
      <w:r w:rsidRPr="009053A2">
        <w:rPr>
          <w:rStyle w:val="StyleBoldUnderline"/>
          <w:highlight w:val="yellow"/>
        </w:rPr>
        <w:t>housing prices, causing affluent residents to move away</w:t>
      </w:r>
      <w:r w:rsidRPr="007C6F4C">
        <w:t>. These residents would be replaced by lower-income individuals, attracted by the lower housing prices. As a result of these market dynamics</w:t>
      </w:r>
      <w:r w:rsidRPr="00FB544B">
        <w:rPr>
          <w:rStyle w:val="StyleBoldUnderline"/>
        </w:rPr>
        <w:t xml:space="preserve">, </w:t>
      </w:r>
      <w:r w:rsidRPr="009053A2">
        <w:rPr>
          <w:rStyle w:val="StyleBoldUnderline"/>
          <w:highlight w:val="yellow"/>
        </w:rPr>
        <w:t>even LULUs located in a wealthy neighborhood could later become surrounded by the poor</w:t>
      </w:r>
      <w:r w:rsidRPr="00FB544B">
        <w:rPr>
          <w:rStyle w:val="StyleBoldUnderline"/>
        </w:rPr>
        <w:t>.</w:t>
      </w:r>
      <w:r w:rsidRPr="007C6F4C">
        <w:t xml:space="preserve"> n31 </w:t>
      </w:r>
      <w:r w:rsidRPr="009053A2">
        <w:rPr>
          <w:rStyle w:val="StyleBoldUnderline"/>
          <w:highlight w:val="yellow"/>
        </w:rPr>
        <w:t>This "chicken-or-the-egg" dilemma</w:t>
      </w:r>
      <w:r w:rsidRPr="00FB544B">
        <w:rPr>
          <w:rStyle w:val="StyleBoldUnderline"/>
        </w:rPr>
        <w:t xml:space="preserve"> has </w:t>
      </w:r>
      <w:r w:rsidRPr="009053A2">
        <w:rPr>
          <w:rStyle w:val="StyleBoldUnderline"/>
          <w:highlight w:val="yellow"/>
        </w:rPr>
        <w:t>plagued</w:t>
      </w:r>
      <w:r w:rsidRPr="00FB544B">
        <w:rPr>
          <w:rStyle w:val="StyleBoldUnderline"/>
        </w:rPr>
        <w:t xml:space="preserve"> the </w:t>
      </w:r>
      <w:r w:rsidRPr="009053A2">
        <w:rPr>
          <w:rStyle w:val="StyleBoldUnderline"/>
          <w:highlight w:val="yellow"/>
        </w:rPr>
        <w:t>environmental justice literature</w:t>
      </w:r>
      <w:r w:rsidRPr="00FB544B">
        <w:rPr>
          <w:rStyle w:val="StyleBoldUnderline"/>
        </w:rPr>
        <w:t>.</w:t>
      </w:r>
      <w:r w:rsidRPr="007C6F4C">
        <w:t xml:space="preserve"> n32</w:t>
      </w:r>
    </w:p>
    <w:p w:rsidR="00A96FB7" w:rsidRDefault="00A96FB7" w:rsidP="00A96FB7"/>
    <w:p w:rsidR="00A96FB7" w:rsidRPr="00336858" w:rsidRDefault="00A96FB7" w:rsidP="00A96FB7">
      <w:pPr>
        <w:pStyle w:val="Heading4"/>
        <w:rPr>
          <w:rFonts w:cs="Arial"/>
        </w:rPr>
      </w:pPr>
      <w:r>
        <w:rPr>
          <w:rFonts w:cs="Arial"/>
        </w:rPr>
        <w:t>The media crushes solvency</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Flaherty 5</w:t>
      </w:r>
    </w:p>
    <w:p w:rsidR="00A96FB7" w:rsidRPr="00336858" w:rsidRDefault="00A96FB7" w:rsidP="00A96FB7">
      <w:pPr>
        <w:rPr>
          <w:rFonts w:cs="Arial"/>
        </w:rPr>
      </w:pPr>
      <w:r w:rsidRPr="00336858">
        <w:rPr>
          <w:rFonts w:cs="Arial"/>
        </w:rPr>
        <w:t>http://cryptogon.com/docs/pirate_insurgency.html</w:t>
      </w:r>
    </w:p>
    <w:p w:rsidR="00A96FB7" w:rsidRPr="00336858" w:rsidRDefault="00A96FB7" w:rsidP="00A96FB7">
      <w:pPr>
        <w:rPr>
          <w:rFonts w:cs="Arial"/>
        </w:rPr>
      </w:pPr>
      <w:r w:rsidRPr="00336858">
        <w:rPr>
          <w:rFonts w:cs="Arial"/>
        </w:rPr>
        <w:t>USC BA in International Relations, researcher in political affairs, activist and organic farmer in New Zealand, In order to understand the national security implications of militant electronic piracy, an examination of conventional insurgency against the American Corporate State is necessary.</w:t>
      </w:r>
    </w:p>
    <w:p w:rsidR="00A96FB7" w:rsidRPr="00336858" w:rsidRDefault="00A96FB7" w:rsidP="00A96FB7">
      <w:pPr>
        <w:rPr>
          <w:rFonts w:cs="Arial"/>
        </w:rPr>
      </w:pPr>
    </w:p>
    <w:p w:rsidR="00A96FB7" w:rsidRPr="00336858" w:rsidRDefault="00A96FB7" w:rsidP="00A96FB7">
      <w:pPr>
        <w:rPr>
          <w:rFonts w:cs="Arial"/>
        </w:rPr>
      </w:pPr>
      <w:r w:rsidRPr="00336858">
        <w:rPr>
          <w:rFonts w:cs="Arial"/>
        </w:rPr>
        <w:t xml:space="preserve"> ACS Full-Spectrum PSYOP Dominance</w:t>
      </w:r>
    </w:p>
    <w:p w:rsidR="00A96FB7" w:rsidRPr="00336858" w:rsidRDefault="00A96FB7" w:rsidP="00A96FB7">
      <w:pPr>
        <w:rPr>
          <w:rFonts w:cs="Arial"/>
        </w:rPr>
      </w:pPr>
    </w:p>
    <w:p w:rsidR="00A96FB7" w:rsidRPr="00336858" w:rsidRDefault="00A96FB7" w:rsidP="00A96FB7">
      <w:pPr>
        <w:rPr>
          <w:rFonts w:cs="Arial"/>
        </w:rPr>
      </w:pPr>
      <w:r w:rsidRPr="00336858">
        <w:rPr>
          <w:rFonts w:cs="Arial"/>
          <w:highlight w:val="yellow"/>
          <w:u w:val="single"/>
        </w:rPr>
        <w:t xml:space="preserve">The ACS wields the most powerful weapon of political control the world has </w:t>
      </w:r>
      <w:r w:rsidRPr="00336858">
        <w:rPr>
          <w:rFonts w:cs="Arial"/>
          <w:b/>
          <w:highlight w:val="yellow"/>
          <w:u w:val="single"/>
        </w:rPr>
        <w:t xml:space="preserve">ever </w:t>
      </w:r>
      <w:r w:rsidRPr="00336858">
        <w:rPr>
          <w:rFonts w:cs="Arial"/>
          <w:highlight w:val="yellow"/>
          <w:u w:val="single"/>
        </w:rPr>
        <w:t>seen: the mass media.</w:t>
      </w:r>
      <w:r w:rsidRPr="00336858">
        <w:rPr>
          <w:rFonts w:cs="Arial"/>
          <w:u w:val="single"/>
        </w:rPr>
        <w:t xml:space="preserve"> </w:t>
      </w:r>
      <w:r w:rsidRPr="00336858">
        <w:rPr>
          <w:rFonts w:cs="Arial"/>
          <w:highlight w:val="yellow"/>
          <w:u w:val="single"/>
        </w:rPr>
        <w:t xml:space="preserve">This is the </w:t>
      </w:r>
      <w:r w:rsidRPr="00336858">
        <w:rPr>
          <w:rFonts w:cs="Arial"/>
          <w:u w:val="single"/>
        </w:rPr>
        <w:t xml:space="preserve">corporate state's </w:t>
      </w:r>
      <w:r w:rsidRPr="00336858">
        <w:rPr>
          <w:rFonts w:cs="Arial"/>
          <w:b/>
          <w:highlight w:val="yellow"/>
          <w:u w:val="single"/>
        </w:rPr>
        <w:t>trump card</w:t>
      </w:r>
      <w:r w:rsidRPr="00336858">
        <w:rPr>
          <w:rFonts w:cs="Arial"/>
          <w:highlight w:val="yellow"/>
        </w:rPr>
        <w:t xml:space="preserve"> </w:t>
      </w:r>
      <w:r w:rsidRPr="00336858">
        <w:rPr>
          <w:rFonts w:cs="Arial"/>
          <w:highlight w:val="yellow"/>
          <w:u w:val="single"/>
        </w:rPr>
        <w:t xml:space="preserve">against </w:t>
      </w:r>
      <w:r w:rsidRPr="00336858">
        <w:rPr>
          <w:rFonts w:cs="Arial"/>
          <w:u w:val="single"/>
        </w:rPr>
        <w:t>leaderless</w:t>
      </w:r>
      <w:r w:rsidRPr="00336858">
        <w:rPr>
          <w:rFonts w:cs="Arial"/>
          <w:highlight w:val="yellow"/>
          <w:u w:val="single"/>
        </w:rPr>
        <w:t xml:space="preserve"> resistance movements</w:t>
      </w:r>
      <w:r w:rsidRPr="00336858">
        <w:rPr>
          <w:rFonts w:cs="Arial"/>
          <w:u w:val="single"/>
        </w:rPr>
        <w:t xml:space="preserve"> </w:t>
      </w:r>
      <w:r w:rsidRPr="00336858">
        <w:rPr>
          <w:rFonts w:cs="Arial"/>
        </w:rPr>
        <w:t xml:space="preserve">which are impossible to infiltrate and compromise by counter-insurgency teams. The appearance of legitimacy is all that matters in a low intensity conflict, and </w:t>
      </w:r>
      <w:r w:rsidRPr="00336858">
        <w:rPr>
          <w:rFonts w:cs="Arial"/>
          <w:highlight w:val="yellow"/>
          <w:u w:val="single"/>
        </w:rPr>
        <w:t xml:space="preserve">the ACS, with the corporate media running continuous propaganda </w:t>
      </w:r>
      <w:r w:rsidRPr="00336858">
        <w:rPr>
          <w:rFonts w:cs="Arial"/>
          <w:u w:val="single"/>
        </w:rPr>
        <w:t xml:space="preserve">and perception management </w:t>
      </w:r>
      <w:r w:rsidRPr="00336858">
        <w:rPr>
          <w:rFonts w:cs="Arial"/>
          <w:highlight w:val="yellow"/>
          <w:u w:val="single"/>
        </w:rPr>
        <w:t>campaigns, represents the final solution</w:t>
      </w:r>
      <w:r w:rsidRPr="00336858">
        <w:rPr>
          <w:rFonts w:cs="Arial"/>
          <w:u w:val="single"/>
        </w:rPr>
        <w:t xml:space="preserve"> </w:t>
      </w:r>
      <w:r w:rsidRPr="00336858">
        <w:rPr>
          <w:rFonts w:cs="Arial"/>
        </w:rPr>
        <w:t xml:space="preserve">to what the public will view as legitimate.5    </w:t>
      </w:r>
      <w:r w:rsidRPr="00336858">
        <w:rPr>
          <w:rFonts w:cs="Arial"/>
          <w:highlight w:val="yellow"/>
          <w:u w:val="single"/>
        </w:rPr>
        <w:t xml:space="preserve">All </w:t>
      </w:r>
      <w:r w:rsidRPr="00336858">
        <w:rPr>
          <w:rFonts w:cs="Arial"/>
          <w:u w:val="single"/>
        </w:rPr>
        <w:t xml:space="preserve">anti-corporate/anti-government political </w:t>
      </w:r>
      <w:r w:rsidRPr="00336858">
        <w:rPr>
          <w:rFonts w:cs="Arial"/>
          <w:highlight w:val="yellow"/>
          <w:u w:val="single"/>
        </w:rPr>
        <w:t>activism will be portrayed by the ACS as lunatic muckraking and</w:t>
      </w:r>
      <w:r w:rsidRPr="00336858">
        <w:rPr>
          <w:rFonts w:cs="Arial"/>
          <w:u w:val="single"/>
        </w:rPr>
        <w:t xml:space="preserve"> </w:t>
      </w:r>
      <w:r w:rsidRPr="00336858">
        <w:rPr>
          <w:rFonts w:cs="Arial"/>
        </w:rPr>
        <w:t xml:space="preserve">a potential hotbed of </w:t>
      </w:r>
      <w:r w:rsidRPr="00336858">
        <w:rPr>
          <w:rFonts w:cs="Arial"/>
          <w:highlight w:val="yellow"/>
          <w:u w:val="single"/>
        </w:rPr>
        <w:t>terrorism.</w:t>
      </w:r>
      <w:r w:rsidRPr="00336858">
        <w:rPr>
          <w:rFonts w:cs="Arial"/>
        </w:rPr>
        <w:t xml:space="preserve"> All violent insurgency activities will be portrayed as terrorist acts. (Some criminal activity is now considered terrorism by the ACS.) The behavior of the ACS will be represented as just, measured and prudent, regardless of the ghastly nature of its atrocities. The general population will be bombarded with images, sound bites and articles about the threats posed by the “terrorists.” In other words, </w:t>
      </w:r>
      <w:r w:rsidRPr="00336858">
        <w:rPr>
          <w:rFonts w:cs="Arial"/>
          <w:highlight w:val="yellow"/>
          <w:u w:val="single"/>
        </w:rPr>
        <w:t>the population, rather then fearing the state</w:t>
      </w:r>
      <w:r w:rsidRPr="00336858">
        <w:rPr>
          <w:rFonts w:cs="Arial"/>
          <w:u w:val="single"/>
        </w:rPr>
        <w:t xml:space="preserve"> </w:t>
      </w:r>
      <w:r w:rsidRPr="00336858">
        <w:rPr>
          <w:rFonts w:cs="Arial"/>
        </w:rPr>
        <w:t xml:space="preserve">and its continuous cryptofascist operations and more overt international war crimes and economic exploitation, </w:t>
      </w:r>
      <w:r w:rsidRPr="00336858">
        <w:rPr>
          <w:rFonts w:cs="Arial"/>
          <w:highlight w:val="yellow"/>
          <w:u w:val="single"/>
        </w:rPr>
        <w:t xml:space="preserve">will come to view the insurgents as a </w:t>
      </w:r>
      <w:r w:rsidRPr="00336858">
        <w:rPr>
          <w:rFonts w:cs="Arial"/>
          <w:b/>
          <w:highlight w:val="yellow"/>
          <w:u w:val="single"/>
        </w:rPr>
        <w:t>threat</w:t>
      </w:r>
      <w:r w:rsidRPr="00336858">
        <w:rPr>
          <w:rFonts w:cs="Arial"/>
          <w:highlight w:val="yellow"/>
          <w:u w:val="single"/>
        </w:rPr>
        <w:t xml:space="preserve"> and the ACS as their </w:t>
      </w:r>
      <w:r w:rsidRPr="00336858">
        <w:rPr>
          <w:rFonts w:cs="Arial"/>
          <w:b/>
          <w:highlight w:val="yellow"/>
          <w:u w:val="single"/>
        </w:rPr>
        <w:t>savio</w:t>
      </w:r>
      <w:r w:rsidRPr="00336858">
        <w:rPr>
          <w:rFonts w:cs="Arial"/>
          <w:highlight w:val="yellow"/>
          <w:u w:val="single"/>
        </w:rPr>
        <w:t>r</w:t>
      </w:r>
      <w:r w:rsidRPr="00336858">
        <w:rPr>
          <w:rFonts w:cs="Arial"/>
        </w:rPr>
        <w:t xml:space="preserve">. The ACS can punctuate the point by unleashing false flag terror incidents on the population while conveniently blaming any organization it wishes, including other states.6 </w:t>
      </w:r>
      <w:r w:rsidRPr="00336858">
        <w:rPr>
          <w:rFonts w:cs="Arial"/>
          <w:b/>
          <w:highlight w:val="yellow"/>
          <w:u w:val="single"/>
        </w:rPr>
        <w:t xml:space="preserve">The general population will respond by supporting: foreign wars, the diminution of individual rights, and legislation </w:t>
      </w:r>
      <w:r w:rsidRPr="00336858">
        <w:rPr>
          <w:rFonts w:cs="Arial"/>
          <w:b/>
          <w:u w:val="single"/>
        </w:rPr>
        <w:t xml:space="preserve">and funding </w:t>
      </w:r>
      <w:r w:rsidRPr="00336858">
        <w:rPr>
          <w:rFonts w:cs="Arial"/>
          <w:b/>
          <w:highlight w:val="yellow"/>
          <w:u w:val="single"/>
        </w:rPr>
        <w:t>that adds to the power of the corporate state.</w:t>
      </w:r>
      <w:r w:rsidRPr="00336858">
        <w:rPr>
          <w:rFonts w:cs="Arial"/>
        </w:rPr>
        <w:t xml:space="preserve">  </w:t>
      </w:r>
      <w:r w:rsidRPr="00336858">
        <w:rPr>
          <w:rFonts w:cs="Arial"/>
          <w:highlight w:val="yellow"/>
          <w:u w:val="single"/>
        </w:rPr>
        <w:t xml:space="preserve">Some simple analogies </w:t>
      </w:r>
      <w:r w:rsidRPr="00336858">
        <w:rPr>
          <w:rFonts w:cs="Arial"/>
          <w:u w:val="single"/>
        </w:rPr>
        <w:t xml:space="preserve">might help to </w:t>
      </w:r>
      <w:r w:rsidRPr="00336858">
        <w:rPr>
          <w:rFonts w:cs="Arial"/>
          <w:highlight w:val="yellow"/>
          <w:u w:val="single"/>
        </w:rPr>
        <w:t>clarify the realities facing an armed insurgency in the U</w:t>
      </w:r>
      <w:r w:rsidRPr="00336858">
        <w:rPr>
          <w:rFonts w:cs="Arial"/>
          <w:u w:val="single"/>
        </w:rPr>
        <w:t xml:space="preserve">nited </w:t>
      </w:r>
      <w:r w:rsidRPr="00336858">
        <w:rPr>
          <w:rFonts w:cs="Arial"/>
          <w:highlight w:val="yellow"/>
          <w:u w:val="single"/>
        </w:rPr>
        <w:t>S</w:t>
      </w:r>
      <w:r w:rsidRPr="00336858">
        <w:rPr>
          <w:rFonts w:cs="Arial"/>
          <w:u w:val="single"/>
        </w:rPr>
        <w:t>tates</w:t>
      </w:r>
      <w:r w:rsidRPr="00336858">
        <w:rPr>
          <w:rFonts w:cs="Arial"/>
        </w:rPr>
        <w:t xml:space="preserve">.  </w:t>
      </w:r>
      <w:r w:rsidRPr="00336858">
        <w:rPr>
          <w:rFonts w:cs="Arial"/>
          <w:highlight w:val="yellow"/>
          <w:u w:val="single"/>
        </w:rPr>
        <w:t>Could a 5 year old beat a university mathematics professor in a mathematics contest?</w:t>
      </w:r>
      <w:r w:rsidRPr="00336858">
        <w:rPr>
          <w:rFonts w:cs="Arial"/>
          <w:u w:val="single"/>
        </w:rPr>
        <w:t xml:space="preserve"> </w:t>
      </w:r>
      <w:r w:rsidRPr="00336858">
        <w:rPr>
          <w:rFonts w:cs="Arial"/>
        </w:rPr>
        <w:t xml:space="preserve"> Could an ape beat a grand champion at chess?  Could a high school basketball team beat the Los Angeles Lakers at basketball?  </w:t>
      </w:r>
      <w:r w:rsidRPr="00336858">
        <w:rPr>
          <w:rFonts w:cs="Arial"/>
          <w:highlight w:val="yellow"/>
          <w:u w:val="single"/>
        </w:rPr>
        <w:t>Could an armed insurgency overthrow the American Corporate State?  The obvious answer to all of these questions is: NO.</w:t>
      </w:r>
      <w:r w:rsidRPr="00336858">
        <w:rPr>
          <w:rFonts w:cs="Arial"/>
        </w:rPr>
        <w:t xml:space="preserve">  </w:t>
      </w:r>
    </w:p>
    <w:p w:rsidR="00A96FB7" w:rsidRDefault="00A96FB7" w:rsidP="00A96FB7"/>
    <w:p w:rsidR="00A96FB7" w:rsidRPr="00D44C50" w:rsidRDefault="00A96FB7" w:rsidP="00A96FB7">
      <w:pPr>
        <w:pStyle w:val="Heading1"/>
      </w:pPr>
      <w:r>
        <w:t>2NC</w:t>
      </w:r>
    </w:p>
    <w:p w:rsidR="00A96FB7" w:rsidRPr="00A96FB7" w:rsidRDefault="00A96FB7" w:rsidP="00A96FB7"/>
    <w:p w:rsidR="00A96FB7" w:rsidRDefault="00A96FB7" w:rsidP="00A96FB7"/>
    <w:p w:rsidR="005529A1" w:rsidRDefault="005529A1" w:rsidP="005529A1">
      <w:pPr>
        <w:pStyle w:val="Heading2"/>
      </w:pPr>
      <w:bookmarkStart w:id="0" w:name="_GoBack"/>
      <w:bookmarkEnd w:id="0"/>
      <w:r>
        <w:t>at: we meet</w:t>
      </w:r>
    </w:p>
    <w:p w:rsidR="005529A1" w:rsidRDefault="005529A1" w:rsidP="008D7DE4">
      <w:pPr>
        <w:rPr>
          <w:lang/>
        </w:rPr>
      </w:pPr>
    </w:p>
    <w:p w:rsidR="005529A1" w:rsidRDefault="005529A1" w:rsidP="005529A1">
      <w:pPr>
        <w:pStyle w:val="TagText"/>
      </w:pPr>
      <w:r>
        <w:t>Restriction is a direct</w:t>
      </w:r>
      <w:r>
        <w:t xml:space="preserve"> governmental</w:t>
      </w:r>
      <w:r>
        <w:t xml:space="preserve"> limitation</w:t>
      </w:r>
    </w:p>
    <w:p w:rsidR="005529A1" w:rsidRPr="00FB5DCE" w:rsidRDefault="005529A1" w:rsidP="005529A1">
      <w:pPr>
        <w:pStyle w:val="Citation"/>
      </w:pPr>
      <w:r w:rsidRPr="00FB5DCE">
        <w:t>IMF, 10</w:t>
      </w:r>
    </w:p>
    <w:p w:rsidR="005529A1" w:rsidRDefault="005529A1" w:rsidP="005529A1">
      <w:r>
        <w:t xml:space="preserve">Prepared by the Legal Department of the IMF, 12/31, </w:t>
      </w:r>
      <w:r w:rsidRPr="00FB5DCE">
        <w:t>http://www.imf.org/external/pubs/ft/sd/index.asp?decision=1034-%2860/27%29</w:t>
      </w:r>
    </w:p>
    <w:p w:rsidR="005529A1" w:rsidRPr="00D469F4" w:rsidRDefault="005529A1" w:rsidP="005529A1"/>
    <w:p w:rsidR="005529A1" w:rsidRDefault="005529A1" w:rsidP="005529A1">
      <w:pPr>
        <w:rPr>
          <w:rStyle w:val="StyleBoldUnderline"/>
        </w:rPr>
      </w:pPr>
      <w:r w:rsidRPr="00457E68">
        <w:rPr>
          <w:rStyle w:val="StyleBoldUnderline"/>
          <w:highlight w:val="yellow"/>
        </w:rPr>
        <w:t>The guiding principle in ascertaining whether a measure is a restriction</w:t>
      </w:r>
      <w:r>
        <w:t xml:space="preserve"> on payments and transfers for current transactions under Article VIII, Section 2, </w:t>
      </w:r>
      <w:r w:rsidRPr="00457E68">
        <w:rPr>
          <w:rStyle w:val="StyleBoldUnderline"/>
          <w:highlight w:val="yellow"/>
        </w:rPr>
        <w:t xml:space="preserve">is whether it involves a </w:t>
      </w:r>
      <w:r w:rsidRPr="00463355">
        <w:rPr>
          <w:rStyle w:val="StyleBoldUnderline"/>
          <w:b/>
          <w:highlight w:val="yellow"/>
        </w:rPr>
        <w:t>direct governmental limitation</w:t>
      </w:r>
      <w:r w:rsidRPr="00457E68">
        <w:rPr>
          <w:rStyle w:val="StyleBoldUnderline"/>
          <w:highlight w:val="yellow"/>
        </w:rPr>
        <w:t xml:space="preserve"> on the availability or use of exchange as such.</w:t>
      </w:r>
      <w:r w:rsidRPr="00457E68">
        <w:rPr>
          <w:rStyle w:val="StyleBoldUnderline"/>
        </w:rPr>
        <w:t xml:space="preserve"> </w:t>
      </w:r>
    </w:p>
    <w:p w:rsidR="005529A1" w:rsidRDefault="005529A1" w:rsidP="008D7DE4">
      <w:pPr>
        <w:rPr>
          <w:lang/>
        </w:rPr>
      </w:pPr>
    </w:p>
    <w:p w:rsidR="005529A1" w:rsidRDefault="005529A1" w:rsidP="008D7DE4">
      <w:pPr>
        <w:rPr>
          <w:lang/>
        </w:rPr>
      </w:pPr>
    </w:p>
    <w:p w:rsidR="008D7DE4" w:rsidRDefault="008D7DE4" w:rsidP="008D7DE4">
      <w:pPr>
        <w:pStyle w:val="Heading2"/>
      </w:pPr>
      <w:r>
        <w:t>2nc at: state/roleplaying bad</w:t>
      </w:r>
    </w:p>
    <w:p w:rsidR="008D7DE4" w:rsidRDefault="008D7DE4" w:rsidP="008D7DE4"/>
    <w:p w:rsidR="008D7DE4" w:rsidRDefault="008D7DE4" w:rsidP="008D7DE4">
      <w:pPr>
        <w:pStyle w:val="TagText"/>
      </w:pPr>
      <w:r>
        <w:t xml:space="preserve">Dialogic democracy is the best way to dismantle racism—our vision of debate is the </w:t>
      </w:r>
      <w:r w:rsidRPr="00C73635">
        <w:rPr>
          <w:u w:val="single"/>
        </w:rPr>
        <w:t>opposite</w:t>
      </w:r>
      <w:r>
        <w:t xml:space="preserve"> of exclusion</w:t>
      </w:r>
    </w:p>
    <w:p w:rsidR="008D7DE4" w:rsidRPr="00C73635" w:rsidRDefault="008D7DE4" w:rsidP="008D7DE4">
      <w:r w:rsidRPr="00C73635">
        <w:t>Gooding-Williams 3</w:t>
      </w:r>
    </w:p>
    <w:p w:rsidR="008D7DE4" w:rsidRDefault="008D7DE4" w:rsidP="008D7DE4">
      <w:r>
        <w:t xml:space="preserve"> Race, Multiculturalism and Democracy</w:t>
      </w:r>
    </w:p>
    <w:p w:rsidR="008D7DE4" w:rsidRDefault="008D7DE4" w:rsidP="008D7DE4">
      <w:r>
        <w:t xml:space="preserve">Robert Gooding-Wiliams </w:t>
      </w:r>
    </w:p>
    <w:p w:rsidR="008D7DE4" w:rsidRDefault="008D7DE4" w:rsidP="008D7DE4">
      <w:r>
        <w:t xml:space="preserve"> Robert Gooding-Williams (Ph.D., Yale, 1982) is the Ralph and Mary Otis Isham Professor of Political Science and the College. He is also a Faculty Associate of the Chicago Center for Contemporary Theory and an affiliate of the Center for the Study of Race, Politics and Culture. His areas of interest include Du Bois, Critical Race Theory, the History of African-American Political Thought, 19th Century German Philosophy (especially Nietzsche), Existentialism, and Aesthetics (including literature and philosophy, representations of race in film, and the literary theory and criticism of African-American literature). Before coming to the University of Chicago he taught at Northwestern University (1998-2005), where he was Professor of Philosophy, Director of the Alice Berline Kaplan Center for the Humanities (2003-2005), Adjunct Professor of African American Studies, and an affiliate of the Program in Critical Theory. Before coming to Northwestern he taught at Amherst College (1988-98), where he was Professor of Black Studies and the George Lyman Crosby 1896 Professor of Philosophy, and at Simmons College (1983-88), where he taught philosophy and directed the program in Afro-American Studies. </w:t>
      </w:r>
    </w:p>
    <w:p w:rsidR="008D7DE4" w:rsidRDefault="008D7DE4" w:rsidP="008D7DE4">
      <w:r>
        <w:t xml:space="preserve"> Issue</w:t>
      </w:r>
    </w:p>
    <w:p w:rsidR="008D7DE4" w:rsidRDefault="008D7DE4" w:rsidP="008D7DE4">
      <w:r>
        <w:t>Constellations</w:t>
      </w:r>
    </w:p>
    <w:p w:rsidR="008D7DE4" w:rsidRDefault="008D7DE4" w:rsidP="008D7DE4">
      <w:r>
        <w:t xml:space="preserve">Volume 5, Issue 1, pages 18–41, March 1998 </w:t>
      </w:r>
    </w:p>
    <w:p w:rsidR="008D7DE4" w:rsidRPr="00F11B39" w:rsidRDefault="008D7DE4" w:rsidP="008D7DE4"/>
    <w:p w:rsidR="008D7DE4" w:rsidRDefault="008D7DE4" w:rsidP="008D7DE4">
      <w:r>
        <w:t xml:space="preserve"> I begin with the assumption that f</w:t>
      </w:r>
      <w:r w:rsidRPr="004E09EC">
        <w:rPr>
          <w:rStyle w:val="StyleBoldUnderline"/>
          <w:highlight w:val="yellow"/>
        </w:rPr>
        <w:t>ostering the capacity for democratic deliber- ation is a central aim of</w:t>
      </w:r>
      <w:r>
        <w:t xml:space="preserve"> public </w:t>
      </w:r>
      <w:r w:rsidRPr="004E09EC">
        <w:rPr>
          <w:rStyle w:val="StyleBoldUnderline"/>
          <w:highlight w:val="yellow"/>
        </w:rPr>
        <w:t>education</w:t>
      </w:r>
      <w:r>
        <w:t xml:space="preserve"> in a democratic society.531 also follow a number of contemporary political theorists in supposing that democratic deliber- ation is a form of public reasoning geared towards adducing considerations that all parties to a given deliberation can find compelling.54 On this view, </w:t>
      </w:r>
      <w:r w:rsidRPr="004E09EC">
        <w:rPr>
          <w:rStyle w:val="StyleBoldUnderline"/>
          <w:highlight w:val="yellow"/>
        </w:rPr>
        <w:t>successful deliberation requires that co-deliberators cultivate a mutual understanding of the differences in conviction that divide them</w:t>
      </w:r>
      <w:r>
        <w:t>, so that they can formulate reasons (say for implementing or not implementing a proposed policy) that will be generally acceptable despite those differences.55 In the words of one theorist, "[d</w:t>
      </w:r>
      <w:r w:rsidRPr="007035DE">
        <w:rPr>
          <w:rStyle w:val="StyleBoldUnderline"/>
          <w:highlight w:val="yellow"/>
        </w:rPr>
        <w:t>eliberation encourages people with conflicting perspectives to understand each other's point of view,</w:t>
      </w:r>
      <w:r>
        <w:t xml:space="preserve"> to minimize their moral disagreements, and to search for common ground."56 Lorenzo Simpson usefully glosses the pursuit of mutual understanding when he writes that it requires "a 'reversibility of perspectives,' not in the sense of my   collapsing into yon or you into me, but in the sense that I try to understand - but not necessarily agree with - what you take your life to be about and you do the same for me . . . [i]n such a . . . mutual understanding you may come to alter the way in which you understand yourself and I . . . may find that listening to you leads me to alter my self-understanding."57 According to Simpson, the search for common ground need not leave us with the convictions with which we began. On the contrary, the process of democratic deliberation can be a source of self-trans- formation that enriches one's view of the issues at hand and even alters one's conception of the demands of social justice.58 In multicultural America, multicultural public education is a good that promotes </w:t>
      </w:r>
      <w:r w:rsidRPr="007035DE">
        <w:rPr>
          <w:rStyle w:val="StyleBoldUnderline"/>
          <w:highlight w:val="yellow"/>
        </w:rPr>
        <w:t>mutual understanding across cultural differences</w:t>
      </w:r>
      <w:r>
        <w:t xml:space="preserve">, thereby </w:t>
      </w:r>
      <w:r w:rsidRPr="007035DE">
        <w:rPr>
          <w:rStyle w:val="StyleBoldUnderline"/>
          <w:highlight w:val="yellow"/>
        </w:rPr>
        <w:t>fostering and strengthening citizens' capacities for democratic deliberation</w:t>
      </w:r>
      <w:r>
        <w:t xml:space="preserve">. In essence, multi- cultural education is a form of pedagogy whereby students study the histories and cultures of differently cultured fellow citizens, many of whose identities have a composite, multicultural character. More </w:t>
      </w:r>
      <w:r w:rsidRPr="00BC568D">
        <w:rPr>
          <w:rFonts w:cs="Arial"/>
        </w:rPr>
        <w:t xml:space="preserve">exactly, it is a form of cross-cultural hermeneutical dialogue, and therefore a way of entering into conversation with those histories and cultures.59 By disseminating the cultural capital of cross-   cultural knowledge, </w:t>
      </w:r>
      <w:r w:rsidRPr="00BC568D">
        <w:rPr>
          <w:rStyle w:val="StyleBoldUnderline"/>
          <w:rFonts w:cs="Arial"/>
        </w:rPr>
        <w:t>multicultural education can cultivate citizens' abilities to "reverse perspectives."</w:t>
      </w:r>
      <w:r w:rsidRPr="00BC568D">
        <w:rPr>
          <w:rFonts w:cs="Arial"/>
        </w:rPr>
        <w:t xml:space="preserve"> By facilitating mutual understanding, it can help them to shape shared vocabularies for understanding their moral and cultural identities</w:t>
      </w:r>
      <w:r w:rsidRPr="00BC568D">
        <w:t xml:space="preserve"> and for finding common ground in their deliberations.60 By strengthening a student's ability to reverse perspectives, multicultural education may bolster her disposition to engage the self-understandings of d</w:t>
      </w:r>
      <w:r>
        <w:t xml:space="preserve">iffer- ently cultured others, even if the particulars of her multicultural education have not involved an engagement with the cultures of precisely those others (consider, e.g., someone whose multicultural education has included courses in Asian- American literatures, but who knows nothing of American Latino subcultures). </w:t>
      </w:r>
      <w:r w:rsidRPr="007035DE">
        <w:rPr>
          <w:rStyle w:val="StyleBoldUnderline"/>
          <w:highlight w:val="yellow"/>
        </w:rPr>
        <w:t xml:space="preserve">Acquiring a know-how and a feel for cross-cultural </w:t>
      </w:r>
      <w:r>
        <w:rPr>
          <w:rStyle w:val="StyleBoldUnderline"/>
          <w:highlight w:val="yellow"/>
        </w:rPr>
        <w:t>hermeneutical</w:t>
      </w:r>
      <w:r w:rsidRPr="007035DE">
        <w:rPr>
          <w:rStyle w:val="StyleBoldUnderline"/>
          <w:highlight w:val="yellow"/>
        </w:rPr>
        <w:t xml:space="preserve"> conversation is likely to </w:t>
      </w:r>
      <w:r w:rsidRPr="00C73635">
        <w:rPr>
          <w:rStyle w:val="StyleBoldUnderline"/>
          <w:b/>
          <w:highlight w:val="yellow"/>
        </w:rPr>
        <w:t>reinforce a student's inclination to understand and learn from the self- interpretations of cultural "others"</w:t>
      </w:r>
      <w:r>
        <w:t xml:space="preserve"> in just the way that the cultivation of an athletic skill (e.g., the ability to "head" a soccer ball) tends to reinforce one's inclination to participate in the sports for which having that skill is an advantage (e.g. playing soccer). In the case of multicultural education, </w:t>
      </w:r>
      <w:r w:rsidRPr="007035DE">
        <w:rPr>
          <w:rStyle w:val="StyleBoldUnderline"/>
          <w:highlight w:val="yellow"/>
        </w:rPr>
        <w:t xml:space="preserve">one cultivates a skill which is </w:t>
      </w:r>
      <w:r w:rsidRPr="00C73635">
        <w:rPr>
          <w:rStyle w:val="StyleBoldUnderline"/>
          <w:b/>
          <w:highlight w:val="yellow"/>
        </w:rPr>
        <w:t>motivationally conducive</w:t>
      </w:r>
      <w:r w:rsidRPr="007035DE">
        <w:rPr>
          <w:rStyle w:val="StyleBoldUnderline"/>
          <w:highlight w:val="yellow"/>
        </w:rPr>
        <w:t xml:space="preserve"> to the sort of mutual understanding that is crit- ical to the flourishing of deliberative democracy in a multicultural society.</w:t>
      </w:r>
      <w:r>
        <w:t xml:space="preserve">61  Let me summarize my argument so far. In contrast to Schlesinger. who yearns for a society 111 which the understanding of key political ideals remains immune from deliberative debate animated by cultural and other group differences, I have been suggesting that </w:t>
      </w:r>
      <w:r w:rsidRPr="00C73635">
        <w:rPr>
          <w:rStyle w:val="Emphasis"/>
          <w:highlight w:val="yellow"/>
        </w:rPr>
        <w:t>deliberative debate</w:t>
      </w:r>
      <w:r>
        <w:t xml:space="preserve"> of this sort </w:t>
      </w:r>
      <w:r w:rsidRPr="00C73635">
        <w:rPr>
          <w:rStyle w:val="Emphasis"/>
          <w:highlight w:val="yellow"/>
        </w:rPr>
        <w:t>is an appropriate medium</w:t>
      </w:r>
      <w:r w:rsidRPr="007035DE">
        <w:rPr>
          <w:rStyle w:val="StyleBoldUnderline"/>
          <w:highlight w:val="yellow"/>
        </w:rPr>
        <w:t xml:space="preserve"> for seeking and forging common grounds and ideals.</w:t>
      </w:r>
      <w:r w:rsidRPr="007035DE">
        <w:rPr>
          <w:rStyle w:val="StyleBoldUnderline"/>
        </w:rPr>
        <w:t xml:space="preserve"> </w:t>
      </w:r>
      <w:r>
        <w:t xml:space="preserve">I have also been arguing </w:t>
      </w:r>
      <w:r w:rsidRPr="00DA6E6C">
        <w:t>(1) that a commitment to deliberative democracy in multicultural America entails a commitment to promoting the mutual understanding of differen</w:t>
      </w:r>
      <w:r>
        <w:t xml:space="preserve">ces </w:t>
      </w:r>
      <w:r w:rsidRPr="007035DE">
        <w:rPr>
          <w:rStyle w:val="StyleBoldUnderline"/>
          <w:highlight w:val="yellow"/>
        </w:rPr>
        <w:t>through cross-cultural dialogue</w:t>
      </w:r>
      <w:r>
        <w:t xml:space="preserve"> and (2) that such a commitment justifies the institution of  multicultural education. The promotion of mutual understanding avoids Schlesinger's and Asante's kitsch, because </w:t>
      </w:r>
      <w:r w:rsidRPr="007035DE">
        <w:rPr>
          <w:rStyle w:val="StyleBoldUnderline"/>
          <w:highlight w:val="yellow"/>
        </w:rPr>
        <w:t xml:space="preserve">it is </w:t>
      </w:r>
      <w:r w:rsidRPr="00C73635">
        <w:rPr>
          <w:rStyle w:val="Emphasis"/>
          <w:highlight w:val="yellow"/>
        </w:rPr>
        <w:t>not</w:t>
      </w:r>
      <w:r w:rsidRPr="007035DE">
        <w:rPr>
          <w:rStyle w:val="StyleBoldUnderline"/>
          <w:highlight w:val="yellow"/>
        </w:rPr>
        <w:t xml:space="preserve"> predicated </w:t>
      </w:r>
      <w:r>
        <w:rPr>
          <w:rStyle w:val="StyleBoldUnderline"/>
          <w:highlight w:val="yellow"/>
        </w:rPr>
        <w:t>off</w:t>
      </w:r>
      <w:r w:rsidRPr="007035DE">
        <w:rPr>
          <w:rStyle w:val="StyleBoldUnderline"/>
          <w:highlight w:val="yellow"/>
        </w:rPr>
        <w:t xml:space="preserve"> an imperative to preserve an uncomplicated national or ethnic identity</w:t>
      </w:r>
      <w:r w:rsidRPr="007035DE">
        <w:rPr>
          <w:rStyle w:val="StyleBoldUnderline"/>
        </w:rPr>
        <w:t xml:space="preserve"> </w:t>
      </w:r>
      <w:r>
        <w:t xml:space="preserve">in the face of cultural and social complexity. Indeed, the ideal of mutual </w:t>
      </w:r>
      <w:r w:rsidRPr="00C73635">
        <w:rPr>
          <w:rStyle w:val="StyleBoldUnderline"/>
          <w:highlight w:val="yellow"/>
        </w:rPr>
        <w:t>understanding invites increasing complexity by suggesting that</w:t>
      </w:r>
      <w:r>
        <w:t xml:space="preserve"> cross-cultural </w:t>
      </w:r>
      <w:r w:rsidRPr="00C73635">
        <w:rPr>
          <w:rStyle w:val="StyleBoldUnderline"/>
          <w:highlight w:val="yellow"/>
        </w:rPr>
        <w:t>educational insights</w:t>
      </w:r>
      <w:r>
        <w:t xml:space="preserve">, since they can effect changes in the self-understandings of persons who have benefitted from a multicultural education, </w:t>
      </w:r>
      <w:r w:rsidRPr="00C73635">
        <w:rPr>
          <w:rStyle w:val="StyleBoldUnderline"/>
        </w:rPr>
        <w:t xml:space="preserve">may </w:t>
      </w:r>
      <w:r w:rsidRPr="00C73635">
        <w:rPr>
          <w:rStyle w:val="StyleBoldUnderline"/>
          <w:highlight w:val="yellow"/>
        </w:rPr>
        <w:t>alter</w:t>
      </w:r>
      <w:r w:rsidRPr="00C73635">
        <w:rPr>
          <w:highlight w:val="yellow"/>
        </w:rPr>
        <w:t xml:space="preserve"> </w:t>
      </w:r>
      <w:r>
        <w:t xml:space="preserve">and further complicate those persons' </w:t>
      </w:r>
      <w:r w:rsidRPr="00C73635">
        <w:rPr>
          <w:rStyle w:val="StyleBoldUnderline"/>
          <w:highlight w:val="yellow"/>
        </w:rPr>
        <w:t>identities</w:t>
      </w:r>
      <w:r>
        <w:t xml:space="preserve">, perhaps making them more multicultural. In what follows, I further explore the implications of this ideal by proposing that </w:t>
      </w:r>
      <w:r w:rsidRPr="00DA6E6C">
        <w:rPr>
          <w:rStyle w:val="StyleBoldUnderline"/>
        </w:rPr>
        <w:t xml:space="preserve">a commitment to </w:t>
      </w:r>
      <w:r w:rsidRPr="007035DE">
        <w:rPr>
          <w:rStyle w:val="StyleBoldUnderline"/>
          <w:highlight w:val="yellow"/>
        </w:rPr>
        <w:t>deliberative democracy</w:t>
      </w:r>
      <w:r w:rsidRPr="00DA6E6C">
        <w:rPr>
          <w:rStyle w:val="StyleBoldUnderline"/>
        </w:rPr>
        <w:t xml:space="preserve"> in multicultural America justifies a form of multicultural </w:t>
      </w:r>
      <w:r w:rsidRPr="007035DE">
        <w:rPr>
          <w:rStyle w:val="StyleBoldUnderline"/>
          <w:highlight w:val="yellow"/>
        </w:rPr>
        <w:t xml:space="preserve">education </w:t>
      </w:r>
      <w:r w:rsidRPr="00C73635">
        <w:rPr>
          <w:rStyle w:val="StyleBoldUnderline"/>
        </w:rPr>
        <w:t xml:space="preserve">that </w:t>
      </w:r>
      <w:r w:rsidRPr="007035DE">
        <w:rPr>
          <w:rStyle w:val="StyleBoldUnderline"/>
          <w:highlight w:val="yellow"/>
        </w:rPr>
        <w:t xml:space="preserve">is, </w:t>
      </w:r>
      <w:r w:rsidRPr="007035DE">
        <w:rPr>
          <w:rStyle w:val="UnderlineBold"/>
          <w:highlight w:val="yellow"/>
        </w:rPr>
        <w:t>specifically race-conscious</w:t>
      </w:r>
      <w:r>
        <w:t>.</w:t>
      </w:r>
    </w:p>
    <w:p w:rsidR="008D7DE4" w:rsidRDefault="008D7DE4" w:rsidP="008D7DE4"/>
    <w:p w:rsidR="008D7DE4" w:rsidRDefault="008D7DE4" w:rsidP="008D7DE4">
      <w:pPr>
        <w:pStyle w:val="TagText"/>
      </w:pPr>
      <w:r>
        <w:t>Lack of preparation turns debate into a monologue, which doesn’t have emancipatory potential—a balanced debate is crucial to combat white supremacy</w:t>
      </w:r>
    </w:p>
    <w:p w:rsidR="008D7DE4" w:rsidRDefault="008D7DE4" w:rsidP="008D7DE4">
      <w:r w:rsidRPr="007545E5">
        <w:t>Walsh</w:t>
      </w:r>
      <w:r w:rsidRPr="00DC7F68">
        <w:t xml:space="preserve">, University of Wisconsin-Madison political science professor, </w:t>
      </w:r>
      <w:r>
        <w:t>‘8</w:t>
      </w:r>
      <w:r w:rsidRPr="00DC7F68">
        <w:t xml:space="preserve"> </w:t>
      </w:r>
    </w:p>
    <w:p w:rsidR="008D7DE4" w:rsidRPr="00DC7F68" w:rsidRDefault="008D7DE4" w:rsidP="008D7DE4">
      <w:r w:rsidRPr="00DC7F68">
        <w:t xml:space="preserve">[Katherine Cramer, </w:t>
      </w:r>
      <w:r w:rsidRPr="001B151E">
        <w:rPr>
          <w:i/>
        </w:rPr>
        <w:t>Talking about Race : Community Dialogues and the Politics of Difference</w:t>
      </w:r>
      <w:r w:rsidRPr="00DC7F68">
        <w:t>, elibrary, 197-199, IS</w:t>
      </w:r>
      <w:r>
        <w:t>BN: 9780226869070, accessed 2-19</w:t>
      </w:r>
      <w:r w:rsidRPr="00DC7F68">
        <w:t>-10, mss</w:t>
      </w:r>
      <w:r>
        <w:t>/ras</w:t>
      </w:r>
      <w:r w:rsidRPr="00DC7F68">
        <w:t>]</w:t>
      </w:r>
    </w:p>
    <w:p w:rsidR="008D7DE4" w:rsidRDefault="008D7DE4" w:rsidP="008D7DE4"/>
    <w:p w:rsidR="008D7DE4" w:rsidRDefault="008D7DE4" w:rsidP="008D7DE4">
      <w:r>
        <w:t xml:space="preserve"> The </w:t>
      </w:r>
      <w:r w:rsidRPr="006E3A2A">
        <w:rPr>
          <w:rStyle w:val="StyleBoldUnderline"/>
          <w:highlight w:val="yellow"/>
        </w:rPr>
        <w:t>investigations of intergroup dialogue</w:t>
      </w:r>
      <w:r>
        <w:t xml:space="preserve"> in this study nevertheless </w:t>
      </w:r>
      <w:r w:rsidRPr="006E3A2A">
        <w:rPr>
          <w:rStyle w:val="StyleBoldUnderline"/>
          <w:highlight w:val="yellow"/>
        </w:rPr>
        <w:t>present reasons</w:t>
      </w:r>
      <w:r>
        <w:t xml:space="preserve"> </w:t>
      </w:r>
      <w:r w:rsidRPr="006E3A2A">
        <w:rPr>
          <w:rStyle w:val="StyleBoldUnderline"/>
          <w:highlight w:val="yellow"/>
        </w:rPr>
        <w:t>to be cautious about how useful deliberative approaches can be in</w:t>
      </w:r>
      <w:r>
        <w:t xml:space="preserve"> the realm of </w:t>
      </w:r>
      <w:r w:rsidRPr="006E3A2A">
        <w:rPr>
          <w:rStyle w:val="StyleBoldUnderline"/>
          <w:highlight w:val="yellow"/>
        </w:rPr>
        <w:t>race relations</w:t>
      </w:r>
      <w:r>
        <w:t xml:space="preserve">. Even in these dialogues, not all participants are scrutinized to the same degree. </w:t>
      </w:r>
      <w:r w:rsidRPr="006E3A2A">
        <w:rPr>
          <w:rStyle w:val="StyleBoldUnderline"/>
          <w:highlight w:val="yellow"/>
        </w:rPr>
        <w:t>These dialogues are a site in which conventional notions of authority are contested, but they seem at times to confer legitimacy on people of color</w:t>
      </w:r>
      <w:r w:rsidRPr="006E3A2A">
        <w:rPr>
          <w:highlight w:val="yellow"/>
        </w:rPr>
        <w:t xml:space="preserve"> without</w:t>
      </w:r>
      <w:r>
        <w:t xml:space="preserve"> simultaneously </w:t>
      </w:r>
      <w:r w:rsidRPr="006E3A2A">
        <w:rPr>
          <w:rStyle w:val="StyleBoldUnderline"/>
          <w:highlight w:val="yellow"/>
        </w:rPr>
        <w:t>requiring whites to assume</w:t>
      </w:r>
      <w:r w:rsidRPr="006E3A2A">
        <w:rPr>
          <w:rStyle w:val="StyleBoldUnderline"/>
        </w:rPr>
        <w:t xml:space="preserve"> </w:t>
      </w:r>
      <w:r>
        <w:t xml:space="preserve">an </w:t>
      </w:r>
      <w:r w:rsidRPr="006E3A2A">
        <w:rPr>
          <w:rStyle w:val="StyleBoldUnderline"/>
          <w:highlight w:val="yellow"/>
        </w:rPr>
        <w:t>equal role</w:t>
      </w:r>
      <w:r>
        <w:t xml:space="preserve"> in the exchange. In order for these dialogues to serve as a site in which motives and perceptions are open to scrutiny by listeners, </w:t>
      </w:r>
      <w:r w:rsidRPr="006E3A2A">
        <w:rPr>
          <w:rStyle w:val="StyleBoldUnderline"/>
          <w:rFonts w:cs="Arial"/>
        </w:rPr>
        <w:t>everyone needs to contribute</w:t>
      </w:r>
      <w:r>
        <w:t xml:space="preserve">—people of dominant racial categories as well as people from marginalized racial groups. As suggested in the previous chapter, </w:t>
      </w:r>
      <w:r w:rsidRPr="006E3A2A">
        <w:rPr>
          <w:rStyle w:val="StyleBoldUnderline"/>
          <w:highlight w:val="yellow"/>
        </w:rPr>
        <w:t xml:space="preserve">if whites mainly listen and only people of color speak, then the dialogues are </w:t>
      </w:r>
      <w:r w:rsidRPr="007545E5">
        <w:rPr>
          <w:rStyle w:val="Emphasis"/>
          <w:highlight w:val="yellow"/>
        </w:rPr>
        <w:t>not</w:t>
      </w:r>
      <w:r w:rsidRPr="006E3A2A">
        <w:rPr>
          <w:rStyle w:val="StyleBoldUnderline"/>
          <w:highlight w:val="yellow"/>
        </w:rPr>
        <w:t xml:space="preserve"> </w:t>
      </w:r>
      <w:r w:rsidRPr="006E3A2A">
        <w:rPr>
          <w:rStyle w:val="StyleBoldUnderline"/>
        </w:rPr>
        <w:t xml:space="preserve">actually </w:t>
      </w:r>
      <w:r>
        <w:t xml:space="preserve">an exchange or </w:t>
      </w:r>
      <w:r w:rsidRPr="007545E5">
        <w:rPr>
          <w:rStyle w:val="Emphasis"/>
          <w:highlight w:val="yellow"/>
        </w:rPr>
        <w:t>a collective attempt to move</w:t>
      </w:r>
      <w:r>
        <w:t xml:space="preserve"> a community </w:t>
      </w:r>
      <w:r w:rsidRPr="007545E5">
        <w:rPr>
          <w:rStyle w:val="Emphasis"/>
          <w:highlight w:val="yellow"/>
        </w:rPr>
        <w:t>forward</w:t>
      </w:r>
      <w:r>
        <w:t xml:space="preserve">.24 If only members of marginalized racial groups take on the role of speaker and are seldom in the role of listener, this may not constitute power over the conversation so much as a peculiar status. In such a situation, </w:t>
      </w:r>
      <w:r w:rsidRPr="00D23FF8">
        <w:rPr>
          <w:rStyle w:val="StyleBoldUnderline"/>
          <w:highlight w:val="yellow"/>
        </w:rPr>
        <w:t xml:space="preserve">only their views—not </w:t>
      </w:r>
      <w:r w:rsidRPr="00D23FF8">
        <w:rPr>
          <w:rStyle w:val="StyleBoldUnderline"/>
        </w:rPr>
        <w:t xml:space="preserve">the views of members of </w:t>
      </w:r>
      <w:r w:rsidRPr="00D23FF8">
        <w:rPr>
          <w:rStyle w:val="StyleBoldUnderline"/>
          <w:highlight w:val="yellow"/>
        </w:rPr>
        <w:t>dominant racial groups—are subject to scrutiny</w:t>
      </w:r>
      <w:r>
        <w:t xml:space="preserve">. </w:t>
      </w:r>
      <w:r w:rsidRPr="00D23FF8">
        <w:rPr>
          <w:rStyle w:val="StyleBoldUnderline"/>
          <w:highlight w:val="yellow"/>
        </w:rPr>
        <w:t>This reduces the potential of this public talk</w:t>
      </w:r>
      <w:r>
        <w:t xml:space="preserve"> to serve as community- and actionproducing discussion. As Susan Bickford explains, </w:t>
      </w:r>
      <w:r w:rsidRPr="00D23FF8">
        <w:rPr>
          <w:rStyle w:val="StyleBoldUnderline"/>
          <w:highlight w:val="yellow"/>
        </w:rPr>
        <w:t>Exempting some</w:t>
      </w:r>
      <w:r>
        <w:t xml:space="preserve"> from listening (either implicitly or explicitly) can </w:t>
      </w:r>
      <w:r w:rsidRPr="00D23FF8">
        <w:rPr>
          <w:rStyle w:val="StyleBoldUnderline"/>
          <w:highlight w:val="yellow"/>
        </w:rPr>
        <w:t>stifle</w:t>
      </w:r>
      <w:r w:rsidRPr="00D23FF8">
        <w:rPr>
          <w:rStyle w:val="StyleBoldUnderline"/>
        </w:rPr>
        <w:t xml:space="preserve"> </w:t>
      </w:r>
      <w:r>
        <w:t xml:space="preserve">the vitality of political </w:t>
      </w:r>
      <w:r w:rsidRPr="00D23FF8">
        <w:rPr>
          <w:rStyle w:val="StyleBoldUnderline"/>
          <w:highlight w:val="yellow"/>
        </w:rPr>
        <w:t>interaction</w:t>
      </w:r>
      <w:r>
        <w:t xml:space="preserve">, </w:t>
      </w:r>
      <w:r w:rsidRPr="00D23FF8">
        <w:rPr>
          <w:rStyle w:val="StyleBoldUnderline"/>
          <w:highlight w:val="yellow"/>
        </w:rPr>
        <w:t>and</w:t>
      </w:r>
      <w:r w:rsidRPr="00D23FF8">
        <w:rPr>
          <w:rStyle w:val="StyleBoldUnderline"/>
        </w:rPr>
        <w:t xml:space="preserve"> </w:t>
      </w:r>
      <w:r>
        <w:t xml:space="preserve">could also </w:t>
      </w:r>
      <w:r w:rsidRPr="00D23FF8">
        <w:rPr>
          <w:rStyle w:val="StyleBoldUnderline"/>
          <w:highlight w:val="yellow"/>
        </w:rPr>
        <w:t>result in</w:t>
      </w:r>
      <w:r>
        <w:t xml:space="preserve"> a kind of </w:t>
      </w:r>
      <w:r w:rsidRPr="00D23FF8">
        <w:rPr>
          <w:rStyle w:val="StyleBoldUnderline"/>
          <w:highlight w:val="yellow"/>
        </w:rPr>
        <w:t>patronizing hierarchy of citizenship</w:t>
      </w:r>
      <w:r>
        <w:t xml:space="preserve">: certain citizens cannot be expected to exercise certain responsibilities and thus are somehow lacking, not wholly mature citizens. ... If I regard you as exempted from listening because of your oppression, I certainly am not regarding you as a partner in political action. It is as though I am doing something for you, rather than our acting together—or on a collective level, as though we are letting them into our public, rather than creating one together through speaking and listening.25 </w:t>
      </w:r>
      <w:r w:rsidRPr="00D23FF8">
        <w:rPr>
          <w:rStyle w:val="StyleBoldUnderline"/>
          <w:highlight w:val="yellow"/>
        </w:rPr>
        <w:t>Intergroup dialogue needs to be civil</w:t>
      </w:r>
      <w:r>
        <w:t xml:space="preserve"> enough for people to talk and share views. But </w:t>
      </w:r>
      <w:r w:rsidRPr="00D23FF8">
        <w:rPr>
          <w:rStyle w:val="StyleBoldUnderline"/>
          <w:highlight w:val="yellow"/>
        </w:rPr>
        <w:t>for it to constitute a joint project, a credible joint attempt by people to understand their community and take steps to improve it, it has to involve the scrutiny of all participants</w:t>
      </w:r>
      <w:r>
        <w:t>.</w:t>
      </w:r>
    </w:p>
    <w:p w:rsidR="008D7DE4" w:rsidRDefault="008D7DE4" w:rsidP="008D7DE4"/>
    <w:p w:rsidR="008D7DE4" w:rsidRDefault="008D7DE4" w:rsidP="008D7DE4">
      <w:pPr>
        <w:pStyle w:val="TagText"/>
      </w:pPr>
      <w:r>
        <w:t xml:space="preserve">Turns the case—only dialogue and decision-making allows </w:t>
      </w:r>
      <w:r w:rsidRPr="007545E5">
        <w:rPr>
          <w:u w:val="single"/>
        </w:rPr>
        <w:t>long-term challenges</w:t>
      </w:r>
      <w:r>
        <w:t xml:space="preserve"> to black oppression </w:t>
      </w:r>
    </w:p>
    <w:p w:rsidR="008D7DE4" w:rsidRPr="00C73635" w:rsidRDefault="008D7DE4" w:rsidP="008D7DE4">
      <w:r w:rsidRPr="00C73635">
        <w:t>Gooding-Williams 3</w:t>
      </w:r>
    </w:p>
    <w:p w:rsidR="008D7DE4" w:rsidRDefault="008D7DE4" w:rsidP="008D7DE4">
      <w:r>
        <w:t xml:space="preserve"> Race, Multiculturalism and Democracy</w:t>
      </w:r>
    </w:p>
    <w:p w:rsidR="008D7DE4" w:rsidRDefault="008D7DE4" w:rsidP="008D7DE4">
      <w:r>
        <w:t xml:space="preserve">Robert Gooding-Wiliams </w:t>
      </w:r>
    </w:p>
    <w:p w:rsidR="008D7DE4" w:rsidRDefault="008D7DE4" w:rsidP="008D7DE4">
      <w:r>
        <w:t xml:space="preserve"> Robert Gooding-Williams (Ph.D., Yale, 1982) is the Ralph and Mary Otis Isham Professor of Political Science and the College. He is also a Faculty Associate of the Chicago Center for Contemporary Theory and an affiliate of the Center for the Study of Race, Politics and Culture. His areas of interest include Du Bois, Critical Race Theory, the History of African-American Political Thought, 19th Century German Philosophy (especially Nietzsche), Existentialism, and Aesthetics (including literature and philosophy, representations of race in film, and the literary theory and criticism of African-American literature). Before coming to the University of Chicago he taught at Northwestern University (1998-2005), where he was Professor of Philosophy, Director of the Alice Berline Kaplan Center for the Humanities (2003-2005), Adjunct Professor of African American Studies, and an affiliate of the Program in Critical Theory. Before coming to Northwestern he taught at Amherst College (1988-98), where he was Professor of Black Studies and the George Lyman Crosby 1896 Professor of Philosophy, and at Simmons College (1983-88), where he taught philosophy and directed the program in Afro-American Studies. </w:t>
      </w:r>
    </w:p>
    <w:p w:rsidR="008D7DE4" w:rsidRDefault="008D7DE4" w:rsidP="008D7DE4">
      <w:r>
        <w:t xml:space="preserve"> Issue</w:t>
      </w:r>
    </w:p>
    <w:p w:rsidR="008D7DE4" w:rsidRDefault="008D7DE4" w:rsidP="008D7DE4">
      <w:r>
        <w:t>Constellations</w:t>
      </w:r>
    </w:p>
    <w:p w:rsidR="008D7DE4" w:rsidRDefault="008D7DE4" w:rsidP="008D7DE4">
      <w:r>
        <w:t xml:space="preserve">Volume 5, Issue 1, pages 18–41, March 1998 </w:t>
      </w:r>
    </w:p>
    <w:p w:rsidR="008D7DE4" w:rsidRDefault="008D7DE4" w:rsidP="008D7DE4"/>
    <w:p w:rsidR="008D7DE4" w:rsidRDefault="008D7DE4" w:rsidP="008D7DE4">
      <w:r>
        <w:t xml:space="preserve"> </w:t>
      </w:r>
      <w:r w:rsidRPr="00514525">
        <w:rPr>
          <w:rStyle w:val="StyleBoldUnderline"/>
          <w:highlight w:val="yellow"/>
        </w:rPr>
        <w:t>Consider</w:t>
      </w:r>
      <w:r w:rsidRPr="00514525">
        <w:rPr>
          <w:rStyle w:val="StyleBoldUnderline"/>
          <w:rFonts w:cs="Arial"/>
        </w:rPr>
        <w:t>,</w:t>
      </w:r>
      <w:r w:rsidRPr="00514525">
        <w:rPr>
          <w:rFonts w:cs="Arial"/>
        </w:rPr>
        <w:t xml:space="preserve"> for example</w:t>
      </w:r>
      <w:r w:rsidRPr="00DA6E6C">
        <w:rPr>
          <w:rFonts w:cs="Arial"/>
        </w:rPr>
        <w:t xml:space="preserve">, </w:t>
      </w:r>
      <w:r w:rsidRPr="00DA6E6C">
        <w:rPr>
          <w:rStyle w:val="StyleBoldUnderline"/>
        </w:rPr>
        <w:t xml:space="preserve">the view </w:t>
      </w:r>
      <w:r w:rsidRPr="00DA6E6C">
        <w:rPr>
          <w:rFonts w:cs="Arial"/>
        </w:rPr>
        <w:t>held by many</w:t>
      </w:r>
      <w:r w:rsidRPr="00514525">
        <w:rPr>
          <w:rFonts w:cs="Arial"/>
        </w:rPr>
        <w:t xml:space="preserve"> (though not all) African</w:t>
      </w:r>
      <w:r>
        <w:rPr>
          <w:rFonts w:cs="Arial"/>
        </w:rPr>
        <w:t xml:space="preserve"> </w:t>
      </w:r>
      <w:r w:rsidRPr="00514525">
        <w:rPr>
          <w:rFonts w:cs="Arial"/>
        </w:rPr>
        <w:t xml:space="preserve">Americans </w:t>
      </w:r>
      <w:r w:rsidRPr="00DA6E6C">
        <w:rPr>
          <w:rStyle w:val="StyleBoldUnderline"/>
        </w:rPr>
        <w:t>that</w:t>
      </w:r>
      <w:r w:rsidRPr="00514525">
        <w:rPr>
          <w:rStyle w:val="StyleBoldUnderline"/>
        </w:rPr>
        <w:t xml:space="preserve"> </w:t>
      </w:r>
      <w:r w:rsidRPr="00514525">
        <w:rPr>
          <w:rStyle w:val="StyleBoldUnderline"/>
          <w:highlight w:val="yellow"/>
        </w:rPr>
        <w:t>the</w:t>
      </w:r>
      <w:r w:rsidRPr="00514525">
        <w:rPr>
          <w:rStyle w:val="StyleBoldUnderline"/>
        </w:rPr>
        <w:t xml:space="preserve"> </w:t>
      </w:r>
      <w:r w:rsidRPr="00514525">
        <w:rPr>
          <w:rFonts w:cs="Arial"/>
        </w:rPr>
        <w:t xml:space="preserve">(comparatively) </w:t>
      </w:r>
      <w:r w:rsidRPr="00514525">
        <w:rPr>
          <w:rStyle w:val="StyleBoldUnderline"/>
          <w:highlight w:val="yellow"/>
        </w:rPr>
        <w:t>low</w:t>
      </w:r>
      <w:r w:rsidRPr="00514525">
        <w:rPr>
          <w:rFonts w:cs="Arial"/>
          <w:highlight w:val="yellow"/>
        </w:rPr>
        <w:t xml:space="preserve">, </w:t>
      </w:r>
      <w:r w:rsidRPr="00514525">
        <w:rPr>
          <w:rStyle w:val="StyleBoldUnderline"/>
          <w:highlight w:val="yellow"/>
        </w:rPr>
        <w:t>average socioeconomic status of African-Americans</w:t>
      </w:r>
      <w:r>
        <w:t xml:space="preserve">, </w:t>
      </w:r>
      <w:r w:rsidRPr="00514525">
        <w:rPr>
          <w:rStyle w:val="StyleBoldUnderline"/>
          <w:highlight w:val="yellow"/>
        </w:rPr>
        <w:t>because</w:t>
      </w:r>
      <w:r w:rsidRPr="00514525">
        <w:rPr>
          <w:rStyle w:val="StyleBoldUnderline"/>
        </w:rPr>
        <w:t xml:space="preserve"> </w:t>
      </w:r>
      <w:r>
        <w:t xml:space="preserve">it is due to the cumulative effects </w:t>
      </w:r>
      <w:r w:rsidRPr="00514525">
        <w:rPr>
          <w:rStyle w:val="StyleBoldUnderline"/>
          <w:highlight w:val="yellow"/>
        </w:rPr>
        <w:t>of</w:t>
      </w:r>
      <w:r w:rsidRPr="00DA6E6C">
        <w:rPr>
          <w:rStyle w:val="StyleBoldUnderline"/>
        </w:rPr>
        <w:t xml:space="preserve"> racial </w:t>
      </w:r>
      <w:r w:rsidRPr="00514525">
        <w:rPr>
          <w:rStyle w:val="StyleBoldUnderline"/>
          <w:highlight w:val="yellow"/>
        </w:rPr>
        <w:t>slavery</w:t>
      </w:r>
      <w:r>
        <w:t xml:space="preserve"> </w:t>
      </w:r>
      <w:r w:rsidRPr="00514525">
        <w:rPr>
          <w:rStyle w:val="StyleBoldUnderline"/>
          <w:highlight w:val="yellow"/>
        </w:rPr>
        <w:t>and</w:t>
      </w:r>
      <w:r w:rsidRPr="00514525">
        <w:rPr>
          <w:rStyle w:val="StyleBoldUnderline"/>
        </w:rPr>
        <w:t xml:space="preserve"> </w:t>
      </w:r>
      <w:r>
        <w:t xml:space="preserve">antiblack </w:t>
      </w:r>
      <w:r w:rsidRPr="00514525">
        <w:rPr>
          <w:rStyle w:val="StyleBoldUnderline"/>
          <w:highlight w:val="yellow"/>
        </w:rPr>
        <w:t>racism</w:t>
      </w:r>
      <w:r>
        <w:t xml:space="preserve">, is an injustice for which African Americans deserve compensation. </w:t>
      </w:r>
      <w:r w:rsidRPr="00514525">
        <w:rPr>
          <w:rStyle w:val="StyleBoldUnderline"/>
          <w:highlight w:val="yellow"/>
        </w:rPr>
        <w:t>Some white Americans will dismiss this</w:t>
      </w:r>
      <w:r>
        <w:t xml:space="preserve"> assertion of injustice, largely because they are "reluctant to see the present social plight of blacks as the result of American slavery."65 Still, </w:t>
      </w:r>
      <w:r w:rsidRPr="00514525">
        <w:rPr>
          <w:rStyle w:val="StyleBoldUnderline"/>
          <w:highlight w:val="yellow"/>
        </w:rPr>
        <w:t>were these whites to learn</w:t>
      </w:r>
      <w:r>
        <w:t xml:space="preserve"> </w:t>
      </w:r>
      <w:r w:rsidRPr="00DA6E6C">
        <w:rPr>
          <w:rStyle w:val="StyleBoldUnderline"/>
        </w:rPr>
        <w:t xml:space="preserve">something </w:t>
      </w:r>
      <w:r w:rsidRPr="00514525">
        <w:rPr>
          <w:rStyle w:val="StyleBoldUnderline"/>
          <w:highlight w:val="yellow"/>
        </w:rPr>
        <w:t>of</w:t>
      </w:r>
      <w:r>
        <w:t xml:space="preserve"> American </w:t>
      </w:r>
      <w:r w:rsidRPr="00514525">
        <w:rPr>
          <w:rStyle w:val="StyleBoldUnderline"/>
          <w:highlight w:val="yellow"/>
        </w:rPr>
        <w:t>racial slavery</w:t>
      </w:r>
      <w:r>
        <w:t xml:space="preserve"> and of its impact 011 African-American life, </w:t>
      </w:r>
      <w:r w:rsidRPr="00514525">
        <w:rPr>
          <w:rStyle w:val="StyleBoldUnderline"/>
          <w:highlight w:val="yellow"/>
        </w:rPr>
        <w:t>they could</w:t>
      </w:r>
      <w:r w:rsidRPr="00514525">
        <w:rPr>
          <w:rStyle w:val="StyleBoldUnderline"/>
        </w:rPr>
        <w:t xml:space="preserve"> begin to see that the argument for reparations is plausible,</w:t>
      </w:r>
      <w:r>
        <w:t xml:space="preserve"> and </w:t>
      </w:r>
      <w:r w:rsidRPr="00514525">
        <w:rPr>
          <w:rStyle w:val="StyleBoldUnderline"/>
          <w:highlight w:val="yellow"/>
        </w:rPr>
        <w:t>begin to share</w:t>
      </w:r>
      <w:r w:rsidRPr="00DA6E6C">
        <w:rPr>
          <w:rStyle w:val="StyleBoldUnderline"/>
        </w:rPr>
        <w:t xml:space="preserve"> with the African-Americans</w:t>
      </w:r>
      <w:r>
        <w:t xml:space="preserve"> who advance that argument a common moral ground for further deliberations, hi other words, through the study of African American social history, </w:t>
      </w:r>
      <w:r w:rsidRPr="00514525">
        <w:rPr>
          <w:rStyle w:val="StyleBoldUnderline"/>
          <w:highlight w:val="yellow"/>
        </w:rPr>
        <w:t xml:space="preserve">they </w:t>
      </w:r>
      <w:r w:rsidRPr="00DA6E6C">
        <w:rPr>
          <w:rStyle w:val="StyleBoldUnderline"/>
        </w:rPr>
        <w:t xml:space="preserve">could begin </w:t>
      </w:r>
      <w:r w:rsidRPr="00514525">
        <w:rPr>
          <w:rStyle w:val="StyleBoldUnderline"/>
          <w:highlight w:val="yellow"/>
        </w:rPr>
        <w:t>to acknowledge</w:t>
      </w:r>
      <w:r>
        <w:t xml:space="preserve"> the cogency of the considerations in light of which many African-American black persons</w:t>
      </w:r>
      <w:r w:rsidRPr="00DA6E6C">
        <w:t xml:space="preserve">, </w:t>
      </w:r>
      <w:r w:rsidRPr="00DA6E6C">
        <w:rPr>
          <w:rStyle w:val="StyleBoldUnderline"/>
        </w:rPr>
        <w:t>in reflecting on that history</w:t>
      </w:r>
      <w:r w:rsidRPr="00DA6E6C">
        <w:t>,</w:t>
      </w:r>
      <w:r>
        <w:t xml:space="preserve"> have insisted </w:t>
      </w:r>
      <w:r w:rsidRPr="004D7910">
        <w:rPr>
          <w:rStyle w:val="StyleBoldUnderline"/>
          <w:highlight w:val="yellow"/>
        </w:rPr>
        <w:t>that being black in America involves collective injustice</w:t>
      </w:r>
      <w:r>
        <w:t xml:space="preserve">. Supposing that they augmented this study with inquiry into the central themes of African-American political thought66 (as it has evolved, say from the writings of Martin Delaney to those of Martin King), </w:t>
      </w:r>
      <w:r w:rsidRPr="004D7910">
        <w:rPr>
          <w:rStyle w:val="StyleBoldUnderline"/>
          <w:highlight w:val="yellow"/>
        </w:rPr>
        <w:t>they could enlarge the common ground by beginning to recognize the range</w:t>
      </w:r>
      <w:r>
        <w:t xml:space="preserve"> and force </w:t>
      </w:r>
      <w:r w:rsidRPr="004D7910">
        <w:rPr>
          <w:rStyle w:val="StyleBoldUnderline"/>
          <w:highlight w:val="yellow"/>
        </w:rPr>
        <w:t>of African-American perspectives</w:t>
      </w:r>
      <w:r>
        <w:t xml:space="preserve"> </w:t>
      </w:r>
      <w:r w:rsidRPr="00DA6E6C">
        <w:t>oil</w:t>
      </w:r>
      <w:r>
        <w:t xml:space="preserve"> other race-related issues.</w:t>
      </w:r>
    </w:p>
    <w:p w:rsidR="008D7DE4" w:rsidRDefault="008D7DE4" w:rsidP="008D7DE4">
      <w:r>
        <w:t xml:space="preserve">It would be a mistake, of course, to think that multiculturalism needs to be race-conscious only when addressing the self-understandings of black persons or, by analogy the self-understandings of racially classified but non-black "persons of color." America is also a nation of racially classified whites and white persons; and white personliood, we know, cuts across ethnic lines. Again, by analogy to blacks who become black persons, whites who become white persons let their descriptions of themselves as white matter to the ways in which they live their </w:t>
      </w:r>
      <w:r w:rsidRPr="00DA6E6C">
        <w:t xml:space="preserve">lives. David Roediger's work on the racial formation of Irish-American workers is relevant here, as it provides a model for historical inquiry that illuminates the </w:t>
      </w:r>
      <w:r w:rsidRPr="00DA6E6C">
        <w:rPr>
          <w:rStyle w:val="StyleBoldUnderline"/>
        </w:rPr>
        <w:t>social construction and etlmic cultural significance of white racial identities</w:t>
      </w:r>
      <w:r w:rsidRPr="00DA6E6C">
        <w:t xml:space="preserve">.67 Also important, in this context, is Toni Morrison's book. Playing in the Dark. Reflecting 011 the nature of American literature, Morrison writes: that cultural identities are formed and informed by a nation's literature, and... what seemed to be 011 the 'mind' of the </w:t>
      </w:r>
      <w:r w:rsidRPr="00DA6E6C">
        <w:rPr>
          <w:rStyle w:val="StyleBoldUnderline"/>
        </w:rPr>
        <w:t>literature of the United States was the selfconscious construction of the American as a new white man</w:t>
      </w:r>
      <w:r w:rsidRPr="00DA6E6C">
        <w:t>. Emerson's call for this new man 111 'The American Scholar" indicates the deliberateness of the construction the conscious necessity for establishing the difference. But the writers who responded to this call, accepting or rejecting it. did not look solely to Europe to</w:t>
      </w:r>
      <w:r>
        <w:t xml:space="preserve"> establish a reference for difference. There was a very theatrical difference underfoot. Writers were able to celebrate and deplore an identity already existing or rapidly taking a form that was elaborated through racial difference. That difference provided a huge payout of sign, symbol, and agency in the process of organizing, separating, and consolidating identity . . .6S</w:t>
      </w:r>
    </w:p>
    <w:p w:rsidR="008D7DE4" w:rsidRDefault="008D7DE4" w:rsidP="008D7DE4">
      <w:r>
        <w:t xml:space="preserve"> For Morrison, </w:t>
      </w:r>
      <w:r w:rsidRPr="004D7910">
        <w:rPr>
          <w:rStyle w:val="StyleBoldUnderline"/>
          <w:highlight w:val="yellow"/>
        </w:rPr>
        <w:t>reading American writers</w:t>
      </w:r>
      <w:r>
        <w:t xml:space="preserve"> after Emerson (e.g.. Poe and Twain) </w:t>
      </w:r>
      <w:r w:rsidRPr="004D7910">
        <w:rPr>
          <w:rStyle w:val="StyleBoldUnderline"/>
          <w:highlight w:val="yellow"/>
        </w:rPr>
        <w:t>is a matter of engaging complicated constructions of white racial identities</w:t>
      </w:r>
      <w:r>
        <w:t xml:space="preserve"> implicated in a racial ideology ("American Africanism" is Morrison's phrase) that assigns multiple meanings to the African presence in America. Self-consciously constructing a literature in light of descriptions of themselves as white, the "founding writers of young America" were white persons (in my sense of the term) for whom the figure of the black African became a "staging ground and arena for the elaboration of the quintessential American identity."® For my purposes, Morrison's short study is valuable, because it affords some excellent examples of the ways multicultural inquiry can explore the </w:t>
      </w:r>
      <w:r w:rsidRPr="00DA6E6C">
        <w:t xml:space="preserve">cultural construction of white racial identities and their connection to the promotion of racial ideologies. In America, multicultural education cannot avoid race, because socially constructed racial identities - those of black persons and white persons alike come into view 110 matter what class or ethnic perpsective one occupies in crosscultural deliberations. </w:t>
      </w:r>
      <w:r w:rsidRPr="00DA6E6C">
        <w:rPr>
          <w:rStyle w:val="StyleBoldUnderline"/>
        </w:rPr>
        <w:t>And while one ought not to conflate multiculturalism with struggles against racism</w:t>
      </w:r>
      <w:r w:rsidRPr="00DA6E6C">
        <w:t xml:space="preserve"> and economic</w:t>
      </w:r>
      <w:r>
        <w:t xml:space="preserve"> injustice, or promote it as a substitute for such straggles, </w:t>
      </w:r>
      <w:r w:rsidRPr="007545E5">
        <w:rPr>
          <w:rStyle w:val="Emphasis"/>
          <w:highlight w:val="yellow"/>
        </w:rPr>
        <w:t>multicultural education, by being race conscious, can contribute to an understanding of the issues</w:t>
      </w:r>
      <w:r w:rsidRPr="004D7910">
        <w:rPr>
          <w:rStyle w:val="StyleBoldUnderline"/>
          <w:highlight w:val="yellow"/>
        </w:rPr>
        <w:t xml:space="preserve"> posed by these struggles</w:t>
      </w:r>
      <w:r>
        <w:t>.70</w:t>
      </w:r>
    </w:p>
    <w:p w:rsidR="008D7DE4" w:rsidRDefault="008D7DE4" w:rsidP="008D7DE4"/>
    <w:p w:rsidR="008D7DE4" w:rsidRDefault="008D7DE4" w:rsidP="008D7DE4">
      <w:pPr>
        <w:pStyle w:val="Heading2"/>
      </w:pPr>
      <w:r>
        <w:t>2nc at: roleplay bad</w:t>
      </w:r>
    </w:p>
    <w:p w:rsidR="008D7DE4" w:rsidRDefault="008D7DE4" w:rsidP="008D7DE4"/>
    <w:p w:rsidR="008D7DE4" w:rsidRDefault="008D7DE4" w:rsidP="008D7DE4">
      <w:pPr>
        <w:pStyle w:val="TagText"/>
      </w:pPr>
      <w:r>
        <w:t xml:space="preserve">Policy simulation key to creativity and decisionmaking—the </w:t>
      </w:r>
      <w:r w:rsidRPr="00304153">
        <w:rPr>
          <w:u w:val="single"/>
        </w:rPr>
        <w:t>detachment</w:t>
      </w:r>
      <w:r>
        <w:t xml:space="preserve"> that they criticize is key to its revolutionary benefits</w:t>
      </w:r>
    </w:p>
    <w:p w:rsidR="008D7DE4" w:rsidRPr="00304153" w:rsidRDefault="008D7DE4" w:rsidP="008D7DE4">
      <w:r w:rsidRPr="00304153">
        <w:t>Eijkman 12</w:t>
      </w:r>
    </w:p>
    <w:p w:rsidR="008D7DE4" w:rsidRPr="00304153" w:rsidRDefault="008D7DE4" w:rsidP="008D7DE4">
      <w:r w:rsidRPr="00304153">
        <w:t xml:space="preserve">The role of simulations in the authentic learning for national security policy development: Implications for Practice / Dr. Henk Simon Eijkman. [electronic resource] </w:t>
      </w:r>
      <w:hyperlink r:id="rId12"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8D7DE4" w:rsidRDefault="008D7DE4" w:rsidP="008D7DE4">
      <w:pPr>
        <w:rPr>
          <w:lang/>
        </w:rPr>
      </w:pPr>
    </w:p>
    <w:p w:rsidR="008D7DE4" w:rsidRDefault="008D7DE4" w:rsidP="008D7DE4">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 xml:space="preserve">(Geurts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Geurts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(Geurts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(Geurts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Geus, 1997; Ringland,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8D7DE4" w:rsidRDefault="008D7DE4" w:rsidP="008D7DE4"/>
    <w:p w:rsidR="008D7DE4" w:rsidRDefault="008D7DE4" w:rsidP="008D7DE4">
      <w:pPr>
        <w:pStyle w:val="TagText"/>
      </w:pPr>
      <w:r>
        <w:t xml:space="preserve">That allows us to </w:t>
      </w:r>
      <w:r w:rsidRPr="00304153">
        <w:rPr>
          <w:u w:val="single"/>
        </w:rPr>
        <w:t>influence state policy</w:t>
      </w:r>
      <w:r>
        <w:t xml:space="preserve"> AND is key to </w:t>
      </w:r>
      <w:r w:rsidRPr="00304153">
        <w:rPr>
          <w:u w:val="single"/>
        </w:rPr>
        <w:t>agency</w:t>
      </w:r>
    </w:p>
    <w:p w:rsidR="008D7DE4" w:rsidRPr="00304153" w:rsidRDefault="008D7DE4" w:rsidP="008D7DE4">
      <w:r w:rsidRPr="00304153">
        <w:t>Eijkman 12</w:t>
      </w:r>
    </w:p>
    <w:p w:rsidR="008D7DE4" w:rsidRPr="00304153" w:rsidRDefault="008D7DE4" w:rsidP="008D7DE4">
      <w:r w:rsidRPr="00304153">
        <w:t xml:space="preserve">The role of simulations in the authentic learning for national security policy development: Implications for Practice / Dr. Henk Simon Eijkman. [electronic resource] </w:t>
      </w:r>
      <w:hyperlink r:id="rId13"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8D7DE4" w:rsidRDefault="008D7DE4" w:rsidP="008D7DE4">
      <w:pPr>
        <w:rPr>
          <w:lang/>
        </w:rPr>
      </w:pPr>
    </w:p>
    <w:p w:rsidR="008D7DE4" w:rsidRDefault="008D7DE4" w:rsidP="008D7DE4">
      <w:r>
        <w:t xml:space="preserve">However, whether as an approach to learning, innovation, persuasion or culture shift, </w:t>
      </w:r>
      <w:r w:rsidRPr="00684FA8">
        <w:rPr>
          <w:rStyle w:val="StyleBoldUnderline"/>
          <w:highlight w:val="yellow"/>
        </w:rPr>
        <w:t>policy simulations derive</w:t>
      </w:r>
      <w:r w:rsidRPr="00F36F74">
        <w:rPr>
          <w:rStyle w:val="StyleBoldUnderline"/>
        </w:rPr>
        <w:t xml:space="preserve"> their </w:t>
      </w:r>
      <w:r w:rsidRPr="00684FA8">
        <w:rPr>
          <w:rStyle w:val="StyleBoldUnderline"/>
          <w:highlight w:val="yellow"/>
        </w:rPr>
        <w:t>power from</w:t>
      </w:r>
      <w:r w:rsidRPr="00F36F74">
        <w:rPr>
          <w:rStyle w:val="StyleBoldUnderline"/>
        </w:rPr>
        <w:t xml:space="preserve"> </w:t>
      </w:r>
      <w: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t xml:space="preserve">(Geurts et al. 2007). 1. The simulation element: </w:t>
      </w:r>
      <w:r w:rsidRPr="00684FA8">
        <w:rPr>
          <w:rStyle w:val="StyleBoldUnderline"/>
          <w:highlight w:val="yellow"/>
        </w:rPr>
        <w:t>the unique combination of simulation with role-playing</w:t>
      </w:r>
      <w:r>
        <w:t xml:space="preserve">. </w:t>
      </w:r>
      <w:r w:rsidRPr="00684FA8">
        <w:rPr>
          <w:rStyle w:val="StyleBoldUnderline"/>
          <w:highlight w:val="yellow"/>
        </w:rPr>
        <w:t>The</w:t>
      </w:r>
      <w:r>
        <w:t xml:space="preserve"> unique simulation/role-play </w:t>
      </w:r>
      <w:r w:rsidRPr="00684FA8">
        <w:rPr>
          <w:rStyle w:val="StyleBoldUnderline"/>
          <w:highlight w:val="yellow"/>
        </w:rPr>
        <w:t>mix</w:t>
      </w:r>
      <w:r w:rsidRPr="00684FA8">
        <w:rPr>
          <w:highlight w:val="yellow"/>
        </w:rPr>
        <w:t xml:space="preserve"> </w:t>
      </w:r>
      <w:r w:rsidRPr="00684FA8">
        <w:rPr>
          <w:rStyle w:val="StyleBoldUnderline"/>
          <w:highlight w:val="yellow"/>
        </w:rPr>
        <w:t xml:space="preserve">enables participants to create </w:t>
      </w:r>
      <w:r w:rsidRPr="00684FA8">
        <w:rPr>
          <w:rStyle w:val="Emphasis"/>
          <w:highlight w:val="yellow"/>
        </w:rPr>
        <w:t>possible futures</w:t>
      </w:r>
      <w:r w:rsidRPr="00684FA8">
        <w:rPr>
          <w:rStyle w:val="StyleBoldUnderline"/>
          <w:highlight w:val="yellow"/>
        </w:rPr>
        <w:t xml:space="preserve"> relevant to the topic being studied</w:t>
      </w:r>
      <w:r w:rsidRPr="00684FA8">
        <w:rPr>
          <w:highlight w:val="yellow"/>
        </w:rPr>
        <w:t xml:space="preserve">. </w:t>
      </w:r>
      <w:r w:rsidRPr="00684FA8">
        <w:rPr>
          <w:rStyle w:val="StyleBoldUnderline"/>
          <w:highlight w:val="yellow"/>
        </w:rPr>
        <w:t>This is diametrically opposed to the more traditional</w:t>
      </w:r>
      <w:r w:rsidRPr="00684FA8">
        <w:rPr>
          <w:highlight w:val="yellow"/>
        </w:rPr>
        <w:t>,</w:t>
      </w:r>
      <w:r>
        <w:t xml:space="preserve"> teacher-centric </w:t>
      </w:r>
      <w:r w:rsidRPr="00684FA8">
        <w:rPr>
          <w:rStyle w:val="StyleBoldUnderline"/>
          <w:highlight w:val="yellow"/>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t xml:space="preserve"> and verbal speculation. ‘</w:t>
      </w:r>
      <w:r w:rsidRPr="00684FA8">
        <w:rPr>
          <w:rStyle w:val="Emphasis"/>
          <w:highlight w:val="yellow"/>
        </w:rPr>
        <w:t>No other technique</w:t>
      </w:r>
      <w:r>
        <w:t xml:space="preserve"> </w:t>
      </w:r>
      <w:r w:rsidRPr="00684FA8">
        <w:rPr>
          <w:rStyle w:val="StyleBoldUnderline"/>
          <w:highlight w:val="yellow"/>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684FA8">
        <w:rPr>
          <w:rStyle w:val="StyleBoldUnderline"/>
          <w:highlight w:val="yellow"/>
        </w:rPr>
        <w:t>collective action in a safe environment to create</w:t>
      </w:r>
      <w:r>
        <w:t xml:space="preserve"> and analyse </w:t>
      </w:r>
      <w:r w:rsidRPr="00684FA8">
        <w:rPr>
          <w:rStyle w:val="StyleBoldUnderline"/>
          <w:highlight w:val="yellow"/>
        </w:rPr>
        <w:t>the futures they want to explore’</w:t>
      </w:r>
      <w:r w:rsidRPr="00F36F74">
        <w:rPr>
          <w:rStyle w:val="StyleBoldUnderline"/>
        </w:rPr>
        <w:t xml:space="preserve"> </w:t>
      </w:r>
      <w:r>
        <w:t xml:space="preserve">(Geurts et al. 2007: 536). 2. </w:t>
      </w:r>
      <w:r w:rsidRPr="00684FA8">
        <w:rPr>
          <w:rStyle w:val="Emphasis"/>
          <w:highlight w:val="yellow"/>
        </w:rPr>
        <w:t>The game element</w:t>
      </w:r>
      <w:r w:rsidRPr="00F36F74">
        <w:rPr>
          <w:rStyle w:val="Emphasis"/>
        </w:rPr>
        <w:t>:</w:t>
      </w:r>
      <w: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684FA8">
        <w:rPr>
          <w:rStyle w:val="StyleBoldUnderline"/>
          <w:highlight w:val="yellow"/>
        </w:rPr>
        <w:t>achieve a high level of proficiency</w:t>
      </w:r>
      <w:r>
        <w:t xml:space="preserve"> in relevant aspects of the policy development process. To drill down to a level of finer detail, </w:t>
      </w:r>
      <w:r w:rsidRPr="00684FA8">
        <w:rPr>
          <w:rStyle w:val="Emphasis"/>
          <w:highlight w:val="yellow"/>
        </w:rPr>
        <w:t>policy development simulation</w:t>
      </w:r>
      <w:r>
        <w:t xml:space="preserve">s—as forms of interactive or participatory modelling— </w:t>
      </w:r>
      <w:r w:rsidRPr="00684FA8">
        <w:rPr>
          <w:rStyle w:val="StyleBoldUnderline"/>
          <w:highlight w:val="yellow"/>
        </w:rPr>
        <w:t>are particularly effective in developing participant knowledge</w:t>
      </w:r>
      <w:r>
        <w:rPr>
          <w:rStyle w:val="StyleBoldUnderline"/>
        </w:rPr>
        <w:t xml:space="preserve"> </w:t>
      </w:r>
      <w: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8D7DE4" w:rsidRDefault="008D7DE4" w:rsidP="008D7DE4"/>
    <w:p w:rsidR="008D7DE4" w:rsidRDefault="008D7DE4" w:rsidP="008D7DE4">
      <w:pPr>
        <w:pStyle w:val="Heading2"/>
      </w:pPr>
      <w:r>
        <w:t>at: roleplay = passivity</w:t>
      </w:r>
    </w:p>
    <w:p w:rsidR="008D7DE4" w:rsidRPr="00026C91" w:rsidRDefault="008D7DE4" w:rsidP="008D7DE4"/>
    <w:p w:rsidR="008D7DE4" w:rsidRPr="00C44477" w:rsidRDefault="008D7DE4" w:rsidP="008D7DE4">
      <w:pPr>
        <w:pStyle w:val="TagText"/>
      </w:pPr>
      <w:r>
        <w:t>DEBATE roleplay specifically activates agency</w:t>
      </w:r>
    </w:p>
    <w:p w:rsidR="008D7DE4" w:rsidRPr="00344B6F" w:rsidRDefault="008D7DE4" w:rsidP="008D7DE4">
      <w:r w:rsidRPr="00344B6F">
        <w:t>Hanghoj 8</w:t>
      </w:r>
    </w:p>
    <w:p w:rsidR="008D7DE4" w:rsidRPr="00B46012" w:rsidRDefault="008D7DE4" w:rsidP="008D7DE4">
      <w:r>
        <w:t>http://static.sdu.dk/mediafiles/Files/Information_til/Studerende_ved_SDU/Din_uddannelse/phd_hum/afhandlinger/2009/ThorkilHanghoej.pdf</w:t>
      </w:r>
    </w:p>
    <w:p w:rsidR="008D7DE4" w:rsidRPr="00B46012" w:rsidRDefault="008D7DE4" w:rsidP="008D7DE4">
      <w:r>
        <w:t xml:space="preserve"> Thorkild Hanghøj, Copenhagen, 2008 </w:t>
      </w:r>
    </w:p>
    <w:p w:rsidR="008D7DE4" w:rsidRDefault="008D7DE4" w:rsidP="008D7DE4">
      <w:r>
        <w:t xml:space="preserve"> Since this PhD project began in 2004, the present author has been affiliated with DREAM (Danish</w:t>
      </w:r>
    </w:p>
    <w:p w:rsidR="008D7DE4" w:rsidRDefault="008D7DE4" w:rsidP="008D7DE4">
      <w:r>
        <w:t>Research Centre on Education and Advanced Media Materials), which is located at the Institute of</w:t>
      </w:r>
    </w:p>
    <w:p w:rsidR="008D7DE4" w:rsidRDefault="008D7DE4" w:rsidP="008D7DE4">
      <w:r>
        <w:t>Literature, Media and Cultural Studies at the University of Southern Denmark. Research visits have</w:t>
      </w:r>
    </w:p>
    <w:p w:rsidR="008D7DE4" w:rsidRDefault="008D7DE4" w:rsidP="008D7DE4">
      <w:r>
        <w:t>taken place at the Centre for Learning, Knowledge, and Interactive Technologies (L-KIT), the</w:t>
      </w:r>
    </w:p>
    <w:p w:rsidR="008D7DE4" w:rsidRDefault="008D7DE4" w:rsidP="008D7DE4">
      <w:r>
        <w:t>Institute of Education at the University of Bristol and the institute formerly known as Learning Lab</w:t>
      </w:r>
    </w:p>
    <w:p w:rsidR="008D7DE4" w:rsidRDefault="008D7DE4" w:rsidP="008D7DE4">
      <w:r>
        <w:t>Denmark at the School of Education, University of Aarhus, where I currently work as an assistant</w:t>
      </w:r>
    </w:p>
    <w:p w:rsidR="008D7DE4" w:rsidRDefault="008D7DE4" w:rsidP="008D7DE4">
      <w:r>
        <w:t xml:space="preserve">professor. </w:t>
      </w:r>
    </w:p>
    <w:p w:rsidR="008D7DE4" w:rsidRDefault="008D7DE4" w:rsidP="008D7DE4"/>
    <w:p w:rsidR="008D7DE4" w:rsidRDefault="008D7DE4" w:rsidP="008D7DE4">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r>
        <w:t xml:space="preserve">Bakhtin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8D7DE4" w:rsidRDefault="008D7DE4" w:rsidP="008D7DE4"/>
    <w:p w:rsidR="008D7DE4" w:rsidRDefault="008D7DE4" w:rsidP="008D7DE4">
      <w:pPr>
        <w:pStyle w:val="TagText"/>
      </w:pPr>
      <w:r>
        <w:t>PRECONDITION for education</w:t>
      </w:r>
    </w:p>
    <w:p w:rsidR="008D7DE4" w:rsidRPr="00344B6F" w:rsidRDefault="008D7DE4" w:rsidP="008D7DE4">
      <w:r w:rsidRPr="00344B6F">
        <w:t>Hanghoj 8</w:t>
      </w:r>
    </w:p>
    <w:p w:rsidR="008D7DE4" w:rsidRPr="00B46012" w:rsidRDefault="008D7DE4" w:rsidP="008D7DE4">
      <w:r>
        <w:t>http://static.sdu.dk/mediafiles/Files/Information_til/Studerende_ved_SDU/Din_uddannelse/phd_hum/afhandlinger/2009/ThorkilHanghoej.pdf</w:t>
      </w:r>
    </w:p>
    <w:p w:rsidR="008D7DE4" w:rsidRPr="00B46012" w:rsidRDefault="008D7DE4" w:rsidP="008D7DE4">
      <w:r>
        <w:t xml:space="preserve"> Thorkild Hanghøj, Copenhagen, 2008 </w:t>
      </w:r>
    </w:p>
    <w:p w:rsidR="008D7DE4" w:rsidRDefault="008D7DE4" w:rsidP="008D7DE4">
      <w:r>
        <w:t xml:space="preserve"> Since this PhD project began in 2004, the present author has been affiliated with DREAM (Danish</w:t>
      </w:r>
    </w:p>
    <w:p w:rsidR="008D7DE4" w:rsidRDefault="008D7DE4" w:rsidP="008D7DE4">
      <w:r>
        <w:t>Research Centre on Education and Advanced Media Materials), which is located at the Institute of</w:t>
      </w:r>
    </w:p>
    <w:p w:rsidR="008D7DE4" w:rsidRDefault="008D7DE4" w:rsidP="008D7DE4">
      <w:r>
        <w:t>Literature, Media and Cultural Studies at the University of Southern Denmark. Research visits have</w:t>
      </w:r>
    </w:p>
    <w:p w:rsidR="008D7DE4" w:rsidRDefault="008D7DE4" w:rsidP="008D7DE4">
      <w:r>
        <w:t>taken place at the Centre for Learning, Knowledge, and Interactive Technologies (L-KIT), the</w:t>
      </w:r>
    </w:p>
    <w:p w:rsidR="008D7DE4" w:rsidRDefault="008D7DE4" w:rsidP="008D7DE4">
      <w:r>
        <w:t>Institute of Education at the University of Bristol and the institute formerly known as Learning Lab</w:t>
      </w:r>
    </w:p>
    <w:p w:rsidR="008D7DE4" w:rsidRDefault="008D7DE4" w:rsidP="008D7DE4">
      <w:r>
        <w:t>Denmark at the School of Education, University of Aarhus, where I currently work as an assistant</w:t>
      </w:r>
    </w:p>
    <w:p w:rsidR="008D7DE4" w:rsidRDefault="008D7DE4" w:rsidP="008D7DE4">
      <w:r>
        <w:t xml:space="preserve">professor. </w:t>
      </w:r>
    </w:p>
    <w:p w:rsidR="008D7DE4" w:rsidRDefault="008D7DE4" w:rsidP="008D7DE4"/>
    <w:p w:rsidR="008D7DE4" w:rsidRDefault="008D7DE4" w:rsidP="008D7DE4">
      <w:r>
        <w:t xml:space="preserve"> 4.2.1. Play and imagination</w:t>
      </w:r>
    </w:p>
    <w:p w:rsidR="008D7DE4" w:rsidRDefault="008D7DE4" w:rsidP="008D7DE4">
      <w:r>
        <w:t>Among educational theorists, John Dewey is well-known for stressing the learning potential of play and game activities within education (Makedon, 1993; Vaage, 2000). Thus, Dewey devotes an entire chapter in Democracy and Education to “Play and Work in the Curriculum”. In tune with the main argument presented throughout the book, he begins the chapter by noting that it is “desirable”   that education, as such, starts “from and with the experience and capacities of learners” (Dewey, 1916: 202). This can be done through the “the introduction of forms of activity, in play and work, similar to those in which children and youth engage outside of school” (Dewey, 1916: 202). Dewey makes no fundamental distinction between play and work activities, as they “both involve ends consciously entertained and the selection and adaptation of materials and processes designed to affect the desired ends” (Dewey, 1916: 210). Thus, play and work mostly differ in terms of “timespans”, which “influence the directness of means and ends” (Dewey, 1916: 210). In this sense, play and work activities simply represent two different aspects on a continuum of meaningful relations between ends and means. This assertion also goes against the commonsensical notion that play is goal-free or is an end in itself. In summary, Dewey views play as being meaningful, goal-oriented, and interestbased. Moreover, play is free and plastic as it is both directed toward present and future (projected) activities (cf. chapter 2). However</w:t>
      </w:r>
      <w:r w:rsidRPr="007B0627">
        <w:rPr>
          <w:rStyle w:val="StyleBoldUnderline"/>
          <w:highlight w:val="yellow"/>
        </w:rPr>
        <w:t>, in order to realise the educational value of play it is necessary to</w:t>
      </w:r>
      <w:r>
        <w:rPr>
          <w:rStyle w:val="StyleBoldUnderline"/>
          <w:highlight w:val="yellow"/>
        </w:rPr>
        <w:t xml:space="preserve"> </w:t>
      </w:r>
      <w:r w:rsidRPr="007B0627">
        <w:rPr>
          <w:rStyle w:val="StyleBoldUnderline"/>
          <w:highlight w:val="yellow"/>
        </w:rPr>
        <w:t>understand play as an imaginative activity</w:t>
      </w:r>
      <w:r>
        <w:t xml:space="preserve"> (Dewey, 1916: 245). Play activities are too important to be reduced to a purely developmental phenomenon among children: It is still usual to regard this [imaginative] activity as a specially marked-off stage of childish growth, and to overlook the fact that the difference between play and what is regarded as serious employment should be not a difference between the presence and absence of imagination, but a difference in the materials with which imagination is occupied (Dewey, 1916: 245). In this way, play is closely linked with the imagination, which is “the medium of realization of every kind of thing which lies beyond the scope of direct physical response” (Dewey, 1916: 245). Put differently, Dewey’s conception of imagination represents “the capacity to concretely perceive what is before us in light of what could be” (Fesmire, 2003: 65). Thus, the educational value of play activities must be based on the understanding that: The imagination is as much a normal and integral part of human activity as is muscular movement. The educative value of manual activities and of laboratory exercises, as well as of play, depends upon the extent in which they aid in bringing about a sensing of the meaning of what is going on. In effect, if not in name, </w:t>
      </w:r>
      <w:r w:rsidRPr="001F5992">
        <w:rPr>
          <w:rStyle w:val="StyleBoldUnderline"/>
        </w:rPr>
        <w:t xml:space="preserve">they are </w:t>
      </w:r>
      <w:r w:rsidRPr="007B0627">
        <w:rPr>
          <w:rStyle w:val="StyleBoldUnderline"/>
          <w:highlight w:val="yellow"/>
        </w:rPr>
        <w:t>dramatizations</w:t>
      </w:r>
      <w:r>
        <w:t xml:space="preserve">. </w:t>
      </w:r>
      <w:r w:rsidRPr="001F5992">
        <w:rPr>
          <w:rStyle w:val="StyleBoldUnderline"/>
        </w:rPr>
        <w:t>Their utilitarian value in forming habits of skill</w:t>
      </w:r>
      <w:r w:rsidRPr="001F5992">
        <w:t xml:space="preserve"> to be used for tangible results </w:t>
      </w:r>
      <w:r w:rsidRPr="001F5992">
        <w:rPr>
          <w:rStyle w:val="StyleBoldUnderline"/>
        </w:rPr>
        <w:t>is important</w:t>
      </w:r>
      <w:r w:rsidRPr="001F5992">
        <w:t>,</w:t>
      </w:r>
      <w:r>
        <w:t xml:space="preserve"> but not when isolated from the appreciative side. </w:t>
      </w:r>
      <w:r w:rsidRPr="007B0627">
        <w:rPr>
          <w:rStyle w:val="UnderlineBold"/>
          <w:highlight w:val="yellow"/>
        </w:rPr>
        <w:t>Were it not for the accompanying</w:t>
      </w:r>
      <w:r>
        <w:rPr>
          <w:rStyle w:val="UnderlineBold"/>
          <w:highlight w:val="yellow"/>
        </w:rPr>
        <w:t xml:space="preserve"> </w:t>
      </w:r>
      <w:r w:rsidRPr="007B0627">
        <w:rPr>
          <w:rStyle w:val="UnderlineBold"/>
          <w:highlight w:val="yellow"/>
        </w:rPr>
        <w:t>play of imagination, there would be no road from a direct activity to representative knowledge</w:t>
      </w:r>
      <w:r>
        <w:t xml:space="preserve">; for </w:t>
      </w:r>
      <w:r w:rsidRPr="001F5992">
        <w:rPr>
          <w:rStyle w:val="StyleBoldUnderline"/>
        </w:rPr>
        <w:t>it is   by imagination that symbols are translated over into a direct meaning</w:t>
      </w:r>
      <w:r w:rsidRPr="001F5992">
        <w:t xml:space="preserve"> and</w:t>
      </w:r>
      <w:r>
        <w:t xml:space="preserve"> integrated with a narrower activity so as to expand and enrich it (Dewey, 1916: 245-6; my emphasis added). Play activity as such is no guarantee for avoiding “mechanical methods in teaching” (Dewey, 1916: 245). Thus, </w:t>
      </w:r>
      <w:r w:rsidRPr="007B0627">
        <w:rPr>
          <w:rStyle w:val="StyleBoldUnderline"/>
          <w:highlight w:val="yellow"/>
        </w:rPr>
        <w:t xml:space="preserve">the value of </w:t>
      </w:r>
      <w:r w:rsidRPr="001F5992">
        <w:rPr>
          <w:rStyle w:val="UnderlineBold"/>
          <w:highlight w:val="yellow"/>
        </w:rPr>
        <w:t>educational gaming</w:t>
      </w:r>
      <w:r w:rsidRPr="007B0627">
        <w:rPr>
          <w:highlight w:val="yellow"/>
        </w:rPr>
        <w:t xml:space="preserve"> </w:t>
      </w:r>
      <w:r w:rsidRPr="007B0627">
        <w:rPr>
          <w:rStyle w:val="StyleBoldUnderline"/>
          <w:highlight w:val="yellow"/>
        </w:rPr>
        <w:t xml:space="preserve">is </w:t>
      </w:r>
      <w:r w:rsidRPr="001F5992">
        <w:rPr>
          <w:rStyle w:val="UnderlineBold"/>
          <w:highlight w:val="yellow"/>
        </w:rPr>
        <w:t>entirely dependent</w:t>
      </w:r>
      <w:r w:rsidRPr="007B0627">
        <w:rPr>
          <w:highlight w:val="yellow"/>
        </w:rPr>
        <w:t xml:space="preserve"> </w:t>
      </w:r>
      <w:r w:rsidRPr="007B0627">
        <w:rPr>
          <w:rStyle w:val="StyleBoldUnderline"/>
          <w:highlight w:val="yellow"/>
        </w:rPr>
        <w:t>upon whether the imaginative</w:t>
      </w:r>
      <w:r>
        <w:rPr>
          <w:rStyle w:val="StyleBoldUnderline"/>
          <w:highlight w:val="yellow"/>
        </w:rPr>
        <w:t xml:space="preserve"> </w:t>
      </w:r>
      <w:r w:rsidRPr="007B0627">
        <w:rPr>
          <w:rStyle w:val="StyleBoldUnderline"/>
          <w:highlight w:val="yellow"/>
        </w:rPr>
        <w:t>aspects of play are able to support students</w:t>
      </w:r>
      <w:r>
        <w:t xml:space="preserve"> understanding of “what is going on”. In this way, imaginative play allows meaning to be </w:t>
      </w:r>
      <w:r w:rsidRPr="007B0627">
        <w:rPr>
          <w:rStyle w:val="StyleBoldUnderline"/>
          <w:highlight w:val="yellow"/>
        </w:rPr>
        <w:t>created through “dramatizations” of particular aspects of</w:t>
      </w:r>
      <w:r>
        <w:rPr>
          <w:rStyle w:val="StyleBoldUnderline"/>
          <w:highlight w:val="yellow"/>
        </w:rPr>
        <w:t xml:space="preserve"> </w:t>
      </w:r>
      <w:r w:rsidRPr="007B0627">
        <w:rPr>
          <w:rStyle w:val="StyleBoldUnderline"/>
          <w:highlight w:val="yellow"/>
        </w:rPr>
        <w:t>knowledge.</w:t>
      </w:r>
      <w:r>
        <w:t xml:space="preserve"> Consequently, the presumably distinct categories of imagination and reality represent a subtle continuum of finely graded experience as human beings do not experience reality directly but always through symbols, language, and social interaction (Waskul &amp; Lust, 2004</w:t>
      </w:r>
    </w:p>
    <w:p w:rsidR="008D7DE4" w:rsidRPr="00026C91" w:rsidRDefault="008D7DE4" w:rsidP="008D7DE4"/>
    <w:p w:rsidR="00F45082" w:rsidRDefault="00F45082" w:rsidP="00F45082"/>
    <w:p w:rsidR="00A96FB7" w:rsidRDefault="00A96FB7" w:rsidP="00A96FB7">
      <w:pPr>
        <w:pStyle w:val="Heading1"/>
      </w:pPr>
      <w:r>
        <w:t>1NR</w:t>
      </w:r>
    </w:p>
    <w:p w:rsidR="00A96FB7" w:rsidRPr="00211D2E" w:rsidRDefault="00A96FB7" w:rsidP="00A96FB7"/>
    <w:p w:rsidR="00A96FB7" w:rsidRPr="00336858" w:rsidRDefault="00A96FB7" w:rsidP="00A96FB7">
      <w:pPr>
        <w:pStyle w:val="Heading2"/>
        <w:rPr>
          <w:rFonts w:cs="Arial"/>
        </w:rPr>
      </w:pPr>
      <w:r w:rsidRPr="00336858">
        <w:rPr>
          <w:rFonts w:cs="Arial"/>
        </w:rPr>
        <w:t>at: “die for the revolution!”</w:t>
      </w:r>
    </w:p>
    <w:p w:rsidR="00A96FB7" w:rsidRDefault="00A96FB7" w:rsidP="00A96FB7"/>
    <w:p w:rsidR="00A96FB7" w:rsidRDefault="00A96FB7" w:rsidP="00A96FB7">
      <w:pPr>
        <w:pStyle w:val="Heading4"/>
      </w:pPr>
      <w:r>
        <w:t>Independently liberty first causes atrocities</w:t>
      </w:r>
    </w:p>
    <w:p w:rsidR="00A96FB7" w:rsidRDefault="00A96FB7" w:rsidP="00A96FB7">
      <w:r w:rsidRPr="00DC2A98">
        <w:rPr>
          <w:rStyle w:val="CiteChar"/>
        </w:rPr>
        <w:t>Mohawk</w:t>
      </w:r>
      <w:r>
        <w:t xml:space="preserve">, Associate Professor of History @ SUNY Buffalo, </w:t>
      </w:r>
      <w:r w:rsidRPr="00DC2A98">
        <w:rPr>
          <w:rStyle w:val="CiteChar"/>
        </w:rPr>
        <w:t>‘2K</w:t>
      </w:r>
    </w:p>
    <w:p w:rsidR="00A96FB7" w:rsidRDefault="00A96FB7" w:rsidP="00A96FB7">
      <w:r>
        <w:t>(John C, Utopian Legacies,</w:t>
      </w:r>
      <w:r w:rsidRPr="004F6BF8">
        <w:t xml:space="preserve"> p. 4-5)</w:t>
      </w:r>
    </w:p>
    <w:p w:rsidR="00A96FB7" w:rsidRPr="004F6BF8" w:rsidRDefault="00A96FB7" w:rsidP="00A96FB7">
      <w:pPr>
        <w:pStyle w:val="NormalText"/>
      </w:pPr>
    </w:p>
    <w:p w:rsidR="00A96FB7" w:rsidRPr="00992B97" w:rsidRDefault="00A96FB7" w:rsidP="00A96FB7">
      <w:pPr>
        <w:rPr>
          <w:rStyle w:val="StyleBoldUnderline"/>
        </w:rPr>
      </w:pPr>
      <w:r w:rsidRPr="00CE5138">
        <w:rPr>
          <w:rStyle w:val="StyleBoldUnderline"/>
          <w:highlight w:val="cyan"/>
        </w:rPr>
        <w:t>People who believe</w:t>
      </w:r>
      <w:r w:rsidRPr="001E0E52">
        <w:t xml:space="preserve"> that </w:t>
      </w:r>
      <w:r w:rsidRPr="00CE5138">
        <w:rPr>
          <w:rStyle w:val="StyleBoldUnderline"/>
          <w:highlight w:val="cyan"/>
        </w:rPr>
        <w:t>they</w:t>
      </w:r>
      <w:r w:rsidRPr="00992B97">
        <w:rPr>
          <w:rStyle w:val="StyleBoldUnderline"/>
        </w:rPr>
        <w:t xml:space="preserve"> are acting on a plan to </w:t>
      </w:r>
      <w:r w:rsidRPr="00CE5138">
        <w:rPr>
          <w:rStyle w:val="StyleBoldUnderline"/>
          <w:highlight w:val="cyan"/>
        </w:rPr>
        <w:t>solve all</w:t>
      </w:r>
      <w:r w:rsidRPr="00992B97">
        <w:rPr>
          <w:rStyle w:val="StyleBoldUnderline"/>
        </w:rPr>
        <w:t xml:space="preserve"> of </w:t>
      </w:r>
      <w:r w:rsidRPr="001E0E52">
        <w:t xml:space="preserve">the </w:t>
      </w:r>
      <w:r w:rsidRPr="00992B97">
        <w:rPr>
          <w:rStyle w:val="StyleBoldUnderline"/>
        </w:rPr>
        <w:t xml:space="preserve">humankind’s </w:t>
      </w:r>
      <w:r w:rsidRPr="00CE5138">
        <w:rPr>
          <w:rStyle w:val="StyleBoldUnderline"/>
          <w:highlight w:val="cyan"/>
        </w:rPr>
        <w:t>problems think they are on a</w:t>
      </w:r>
      <w:r w:rsidRPr="00992B97">
        <w:rPr>
          <w:rStyle w:val="StyleBoldUnderline"/>
        </w:rPr>
        <w:t xml:space="preserve"> kind of </w:t>
      </w:r>
      <w:r w:rsidRPr="00CE5138">
        <w:rPr>
          <w:rStyle w:val="StyleBoldUnderline"/>
          <w:highlight w:val="cyan"/>
        </w:rPr>
        <w:t>sacred mission</w:t>
      </w:r>
      <w:r w:rsidRPr="001E0E52">
        <w:t xml:space="preserve">, even when the origin of their inspiration is secular in nature and makes no claim to intervention by a higher power. Although </w:t>
      </w:r>
      <w:r w:rsidRPr="00992B97">
        <w:rPr>
          <w:rStyle w:val="StyleBoldUnderline"/>
        </w:rPr>
        <w:t>adherents may have only a vague idea</w:t>
      </w:r>
      <w:r w:rsidRPr="001E0E52">
        <w:t xml:space="preserve"> about </w:t>
      </w:r>
      <w:r w:rsidRPr="00992B97">
        <w:rPr>
          <w:rStyle w:val="StyleBoldUnderline"/>
        </w:rPr>
        <w:t>how</w:t>
      </w:r>
      <w:r w:rsidRPr="001E0E52">
        <w:t xml:space="preserve"> the </w:t>
      </w:r>
      <w:r w:rsidRPr="00992B97">
        <w:rPr>
          <w:rStyle w:val="StyleBoldUnderline"/>
        </w:rPr>
        <w:t>utopia will come</w:t>
      </w:r>
      <w:r w:rsidRPr="001E0E52">
        <w:t xml:space="preserve"> about </w:t>
      </w:r>
      <w:r w:rsidRPr="00992B97">
        <w:rPr>
          <w:rStyle w:val="StyleBoldUnderline"/>
        </w:rPr>
        <w:t>or what it will be like</w:t>
      </w:r>
      <w:r w:rsidRPr="001E0E52">
        <w:t xml:space="preserve"> when it arrives, utopian movements often stimulate high levels of enthusiasm and a widely shared sense of being a “chosen people” with a special destiny. </w:t>
      </w:r>
      <w:r w:rsidRPr="00992B97">
        <w:rPr>
          <w:rStyle w:val="StyleBoldUnderline"/>
        </w:rPr>
        <w:t>People</w:t>
      </w:r>
      <w:r w:rsidRPr="001E0E52">
        <w:t xml:space="preserve"> caught up </w:t>
      </w:r>
      <w:r w:rsidRPr="00992B97">
        <w:rPr>
          <w:rStyle w:val="StyleBoldUnderline"/>
        </w:rPr>
        <w:t xml:space="preserve">in </w:t>
      </w:r>
      <w:r w:rsidRPr="00CE5138">
        <w:rPr>
          <w:rStyle w:val="StyleBoldUnderline"/>
          <w:highlight w:val="cyan"/>
        </w:rPr>
        <w:t>such movements tend to be intolerant of others</w:t>
      </w:r>
      <w:r w:rsidRPr="001E0E52">
        <w:t xml:space="preserve"> who are not part of this projected destiny, </w:t>
      </w:r>
      <w:r w:rsidRPr="00CE5138">
        <w:rPr>
          <w:rStyle w:val="StyleBoldUnderline"/>
          <w:highlight w:val="cyan"/>
        </w:rPr>
        <w:t>who do not believe</w:t>
      </w:r>
      <w:r w:rsidRPr="00992B97">
        <w:rPr>
          <w:rStyle w:val="StyleBoldUnderline"/>
        </w:rPr>
        <w:t xml:space="preserve"> in </w:t>
      </w:r>
      <w:r w:rsidRPr="00CE5138">
        <w:rPr>
          <w:rStyle w:val="StyleBoldUnderline"/>
          <w:highlight w:val="cyan"/>
        </w:rPr>
        <w:t>the same things</w:t>
      </w:r>
      <w:r w:rsidRPr="00CE5138">
        <w:rPr>
          <w:highlight w:val="cyan"/>
        </w:rPr>
        <w:t>,</w:t>
      </w:r>
      <w:r w:rsidRPr="001E0E52">
        <w:t xml:space="preserve"> and are not expected to share in the future benefits. One reason for the popularity of these movements is that </w:t>
      </w:r>
      <w:r w:rsidRPr="00992B97">
        <w:rPr>
          <w:rStyle w:val="StyleBoldUnderline"/>
        </w:rPr>
        <w:t>they exalt the importance of the group, praise their imagined superior qualities and future prospects,</w:t>
      </w:r>
      <w:r w:rsidRPr="001E0E52">
        <w:t xml:space="preserve"> and urge that, relative to other peoples, they are special and more deserving. This pattern of self-aggrandizement has often proven popular and energizing. It contains a message that </w:t>
      </w:r>
      <w:r w:rsidRPr="00992B97">
        <w:rPr>
          <w:rStyle w:val="StyleBoldUnderline"/>
        </w:rPr>
        <w:t>others who are not special</w:t>
      </w:r>
      <w:r w:rsidRPr="001E0E52">
        <w:t xml:space="preserve"> or chosen </w:t>
      </w:r>
      <w:r w:rsidRPr="00992B97">
        <w:rPr>
          <w:rStyle w:val="StyleBoldUnderline"/>
        </w:rPr>
        <w:t xml:space="preserve">are without significant value and may be treated accordingly. </w:t>
      </w:r>
      <w:r w:rsidRPr="00CE5138">
        <w:rPr>
          <w:rStyle w:val="StyleBoldUnderline"/>
          <w:highlight w:val="cyan"/>
        </w:rPr>
        <w:t>This</w:t>
      </w:r>
      <w:r w:rsidRPr="00992B97">
        <w:rPr>
          <w:rStyle w:val="StyleBoldUnderline"/>
        </w:rPr>
        <w:t xml:space="preserve"> kind of </w:t>
      </w:r>
      <w:r w:rsidRPr="00CE5138">
        <w:rPr>
          <w:rStyle w:val="StyleBoldUnderline"/>
          <w:highlight w:val="cyan"/>
        </w:rPr>
        <w:t>intolerance can result in the denial of rights</w:t>
      </w:r>
      <w:r w:rsidRPr="00992B97">
        <w:rPr>
          <w:rStyle w:val="StyleBoldUnderline"/>
        </w:rPr>
        <w:t>,</w:t>
      </w:r>
      <w:r w:rsidRPr="001E0E52">
        <w:t xml:space="preserve"> including the right to live, to hold property, to vote, or to hold professional licenses, if the inspired group has the power to do these things. A scornful indifference to these unbelieving and unentitled others can manifest as racism and/or ethnocentrism. </w:t>
      </w:r>
      <w:r w:rsidRPr="00CE5138">
        <w:rPr>
          <w:rStyle w:val="StyleBoldUnderline"/>
          <w:highlight w:val="cyan"/>
        </w:rPr>
        <w:t>Such intolerance has</w:t>
      </w:r>
      <w:r w:rsidRPr="00992B97">
        <w:rPr>
          <w:rStyle w:val="StyleBoldUnderline"/>
        </w:rPr>
        <w:t xml:space="preserve"> been known to </w:t>
      </w:r>
      <w:r w:rsidRPr="00CE5138">
        <w:rPr>
          <w:rStyle w:val="StyleBoldUnderline"/>
          <w:highlight w:val="cyan"/>
        </w:rPr>
        <w:t>lead to crimes against humanity, including</w:t>
      </w:r>
      <w:r w:rsidRPr="001E0E52">
        <w:t xml:space="preserve"> systematic acts of </w:t>
      </w:r>
      <w:r w:rsidRPr="00CE5138">
        <w:rPr>
          <w:rStyle w:val="StyleBoldUnderline"/>
          <w:highlight w:val="cyan"/>
        </w:rPr>
        <w:t>genocide.</w:t>
      </w:r>
    </w:p>
    <w:p w:rsidR="00A96FB7" w:rsidRDefault="00A96FB7" w:rsidP="00A96FB7"/>
    <w:p w:rsidR="00A96FB7" w:rsidRDefault="00A96FB7" w:rsidP="00A96FB7">
      <w:pPr>
        <w:pStyle w:val="Heading4"/>
      </w:pPr>
      <w:r>
        <w:t>We link turn it – more life, more liberty – solves asthma and every other risk to well-being</w:t>
      </w:r>
    </w:p>
    <w:p w:rsidR="00A96FB7" w:rsidRDefault="00A96FB7" w:rsidP="00A96FB7">
      <w:pPr>
        <w:pStyle w:val="card"/>
        <w:ind w:left="0"/>
      </w:pPr>
      <w:r>
        <w:t xml:space="preserve">Saul D. </w:t>
      </w:r>
      <w:r w:rsidRPr="002230D9">
        <w:rPr>
          <w:rStyle w:val="CiteChar"/>
        </w:rPr>
        <w:t>Alinsky</w:t>
      </w:r>
      <w:r>
        <w:t xml:space="preserve">, Activist, Professor, and Social Organizer with International Fame, Founder of the Industrial Areas Foundation, Rules for Radicals, </w:t>
      </w:r>
      <w:r>
        <w:rPr>
          <w:rStyle w:val="CiteChar"/>
        </w:rPr>
        <w:t>71</w:t>
      </w:r>
      <w:r>
        <w:t>, p. 24-27</w:t>
      </w:r>
    </w:p>
    <w:p w:rsidR="00A96FB7" w:rsidRPr="002230D9" w:rsidRDefault="00A96FB7" w:rsidP="00A96FB7"/>
    <w:p w:rsidR="00A96FB7" w:rsidRDefault="00A96FB7" w:rsidP="00A96FB7">
      <w:r>
        <w:rPr>
          <w:rStyle w:val="underline"/>
        </w:rPr>
        <w:t>We cannot think first and act afterwards</w:t>
      </w:r>
      <w:r>
        <w:t xml:space="preserve">. From the moment of birth we are immersed in action and can only fitfully guide it by taking thought. Alfred North Whitehead </w:t>
      </w:r>
      <w:r w:rsidRPr="00CE5138">
        <w:rPr>
          <w:rStyle w:val="underline"/>
          <w:highlight w:val="cyan"/>
        </w:rPr>
        <w:t>That</w:t>
      </w:r>
      <w:r>
        <w:t xml:space="preserve"> perennial </w:t>
      </w:r>
      <w:r w:rsidRPr="00CE5138">
        <w:rPr>
          <w:rStyle w:val="underline"/>
          <w:highlight w:val="cyan"/>
        </w:rPr>
        <w:t>question, “Does the end justify the means?” is meaningless</w:t>
      </w:r>
      <w:r>
        <w:rPr>
          <w:rStyle w:val="underline"/>
        </w:rPr>
        <w:t xml:space="preserve"> as it stands; </w:t>
      </w:r>
      <w:r w:rsidRPr="00CE5138">
        <w:rPr>
          <w:rStyle w:val="underline"/>
          <w:highlight w:val="cyan"/>
        </w:rPr>
        <w:t>the real</w:t>
      </w:r>
      <w:r>
        <w:rPr>
          <w:rStyle w:val="underline"/>
        </w:rPr>
        <w:t xml:space="preserve"> and only </w:t>
      </w:r>
      <w:r w:rsidRPr="00CE5138">
        <w:rPr>
          <w:rStyle w:val="underline"/>
          <w:highlight w:val="cyan"/>
        </w:rPr>
        <w:t>question</w:t>
      </w:r>
      <w:r>
        <w:rPr>
          <w:rStyle w:val="underline"/>
        </w:rPr>
        <w:t xml:space="preserve"> regarding the ethics of means and ends </w:t>
      </w:r>
      <w:r w:rsidRPr="00CE5138">
        <w:rPr>
          <w:rStyle w:val="underline"/>
          <w:highlight w:val="cyan"/>
        </w:rPr>
        <w:t>is</w:t>
      </w:r>
      <w:r>
        <w:rPr>
          <w:rStyle w:val="underline"/>
        </w:rPr>
        <w:t>, and always has been, “</w:t>
      </w:r>
      <w:r w:rsidRPr="00CE5138">
        <w:rPr>
          <w:rStyle w:val="underline"/>
          <w:highlight w:val="cyan"/>
        </w:rPr>
        <w:t>Does this particular end justify this particular means?”</w:t>
      </w:r>
      <w:r>
        <w:t xml:space="preserve"> 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Pr>
          <w:rStyle w:val="underline"/>
        </w:rPr>
        <w:t>To say that corrupt means corrupt the ends is to believe in the immaculate conception of ends and principles</w:t>
      </w:r>
      <w:r>
        <w:t xml:space="preserve">. The real arena is corrupt and bloody. Life is a corrupting process from the time a child learns to play his mother off against his father in the politics of when to go to bed; he who fears corruption fears life. The practical revolutionary will understand Geothe’s “conscience is the virtue of observers and not of agents of action”; in action, </w:t>
      </w:r>
      <w:r w:rsidRPr="00CE5138">
        <w:rPr>
          <w:rStyle w:val="underline"/>
          <w:highlight w:val="cyan"/>
        </w:rPr>
        <w:t>one does not always enjoy the luxury of a decision</w:t>
      </w:r>
      <w:r>
        <w:rPr>
          <w:rStyle w:val="underline"/>
        </w:rPr>
        <w:t xml:space="preserve"> that is</w:t>
      </w:r>
      <w:r w:rsidRPr="00CE5138">
        <w:rPr>
          <w:rStyle w:val="underline"/>
          <w:highlight w:val="cyan"/>
        </w:rPr>
        <w:t xml:space="preserve"> consistent</w:t>
      </w:r>
      <w:r>
        <w:rPr>
          <w:rStyle w:val="underline"/>
        </w:rPr>
        <w:t xml:space="preserve"> both </w:t>
      </w:r>
      <w:r w:rsidRPr="00CE5138">
        <w:rPr>
          <w:rStyle w:val="underline"/>
          <w:highlight w:val="cyan"/>
        </w:rPr>
        <w:t>with</w:t>
      </w:r>
      <w:r>
        <w:rPr>
          <w:rStyle w:val="underline"/>
        </w:rPr>
        <w:t xml:space="preserve"> one’s individual </w:t>
      </w:r>
      <w:r w:rsidRPr="00CE5138">
        <w:rPr>
          <w:rStyle w:val="underline"/>
          <w:highlight w:val="cyan"/>
        </w:rPr>
        <w:t>conscience and the good of [hu]mankind. The choice must always be for the latter</w:t>
      </w:r>
      <w:r>
        <w:t xml:space="preserve">. Action is for mass salvation and not for the individual’s personal salvation. He who sacrifices the mass good for his personal conscience has peculiar conception of “personal salvation”; he doesn’t care enough for people to be “corrupted” for them. The </w:t>
      </w:r>
      <w:r w:rsidRPr="00CE5138">
        <w:rPr>
          <w:rStyle w:val="underline"/>
          <w:highlight w:val="cyan"/>
        </w:rPr>
        <w:t>men [and women] who pile up</w:t>
      </w:r>
      <w:r>
        <w:rPr>
          <w:rStyle w:val="underline"/>
        </w:rPr>
        <w:t xml:space="preserve"> the heaps of</w:t>
      </w:r>
      <w:r w:rsidRPr="00CE5138">
        <w:rPr>
          <w:rStyle w:val="underline"/>
          <w:highlight w:val="cyan"/>
        </w:rPr>
        <w:t xml:space="preserve"> discussion</w:t>
      </w:r>
      <w:r>
        <w:t xml:space="preserve"> and literature </w:t>
      </w:r>
      <w:r w:rsidRPr="00CE5138">
        <w:rPr>
          <w:rStyle w:val="underline"/>
          <w:highlight w:val="cyan"/>
        </w:rPr>
        <w:t>on</w:t>
      </w:r>
      <w:r>
        <w:rPr>
          <w:rStyle w:val="underline"/>
        </w:rPr>
        <w:t xml:space="preserve"> the ethics of </w:t>
      </w:r>
      <w:r w:rsidRPr="00CE5138">
        <w:rPr>
          <w:rStyle w:val="underline"/>
          <w:highlight w:val="cyan"/>
        </w:rPr>
        <w:t>means and ends</w:t>
      </w:r>
      <w:r>
        <w:t xml:space="preserve">—which with rare exception is conspicuous for its sterility—rarely write about their won experiences in the perpetual struggle of life and change. They </w:t>
      </w:r>
    </w:p>
    <w:p w:rsidR="00A96FB7" w:rsidRPr="00DA2AED" w:rsidRDefault="00A96FB7" w:rsidP="00A96FB7">
      <w:pPr>
        <w:rPr>
          <w:sz w:val="16"/>
          <w:szCs w:val="16"/>
        </w:rPr>
      </w:pPr>
      <w:r w:rsidRPr="00CE5138">
        <w:rPr>
          <w:rStyle w:val="underline"/>
          <w:highlight w:val="cyan"/>
        </w:rPr>
        <w:t>are strangers</w:t>
      </w:r>
      <w:r>
        <w:rPr>
          <w:rStyle w:val="underline"/>
        </w:rPr>
        <w:t>,</w:t>
      </w:r>
      <w:r>
        <w:t xml:space="preserve"> moreover, </w:t>
      </w:r>
      <w:r w:rsidRPr="00CE5138">
        <w:rPr>
          <w:rStyle w:val="underline"/>
          <w:highlight w:val="cyan"/>
        </w:rPr>
        <w:t>to</w:t>
      </w:r>
      <w:r>
        <w:rPr>
          <w:rStyle w:val="underline"/>
        </w:rPr>
        <w:t xml:space="preserve"> the burdens </w:t>
      </w:r>
      <w:r>
        <w:t xml:space="preserve">and problems </w:t>
      </w:r>
      <w:r>
        <w:rPr>
          <w:rStyle w:val="underline"/>
        </w:rPr>
        <w:t xml:space="preserve">of </w:t>
      </w:r>
      <w:r w:rsidRPr="00CE5138">
        <w:rPr>
          <w:rStyle w:val="underline"/>
          <w:highlight w:val="cyan"/>
        </w:rPr>
        <w:t>operational responsibility</w:t>
      </w:r>
      <w:r>
        <w:rPr>
          <w:rStyle w:val="underline"/>
        </w:rPr>
        <w:t xml:space="preserve"> and the</w:t>
      </w:r>
      <w:r>
        <w:t xml:space="preserve"> unceasing </w:t>
      </w:r>
      <w:r>
        <w:rPr>
          <w:rStyle w:val="underline"/>
        </w:rPr>
        <w:t>pressure for immediate decisions</w:t>
      </w:r>
      <w:r>
        <w:t xml:space="preserve">.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 “We agree with the ends but not the means,” or “This is not the time.” The means-and-end moralists or non-doers always wind up on their ends without any means. The </w:t>
      </w:r>
      <w:r>
        <w:rPr>
          <w:rStyle w:val="underline"/>
        </w:rPr>
        <w:t>means-and-ends moralists</w:t>
      </w:r>
      <w:r>
        <w:t xml:space="preserve">, constantly obsessed with the ethics of the means used by the Have-Nots against the Haves, should search themselves as to their real political position. In fact, they </w:t>
      </w:r>
      <w:r>
        <w:rPr>
          <w:rStyle w:val="underline"/>
        </w:rPr>
        <w:t>are passive</w:t>
      </w:r>
      <w:r>
        <w:t>—but real—</w:t>
      </w:r>
      <w:r>
        <w:rPr>
          <w:rStyle w:val="underline"/>
        </w:rPr>
        <w:t>allies of the Haves</w:t>
      </w:r>
      <w:r>
        <w:t xml:space="preserve">. They are the ones Jacques Maritain referred to in his statement, “The fear of soiling ourselves by entering the context of history is not virtue, but a way of escaping virtue.” </w:t>
      </w:r>
      <w:r w:rsidRPr="00CE5138">
        <w:rPr>
          <w:rStyle w:val="underline"/>
          <w:highlight w:val="cyan"/>
        </w:rPr>
        <w:t>These non-doers were the ones who chose not to fight the Nazis</w:t>
      </w:r>
      <w:r>
        <w:rPr>
          <w:rStyle w:val="underline"/>
        </w:rPr>
        <w:t xml:space="preserve"> </w:t>
      </w:r>
      <w:r>
        <w:rPr>
          <w:sz w:val="16"/>
          <w:szCs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Pr>
          <w:rStyle w:val="underline"/>
          <w:sz w:val="16"/>
          <w:szCs w:val="16"/>
        </w:rPr>
        <w:t>This is the nadir of immorality</w:t>
      </w:r>
      <w:r>
        <w:rPr>
          <w:sz w:val="16"/>
          <w:szCs w:val="16"/>
        </w:rPr>
        <w:t>. 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Rochefoucauld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w:t>
      </w:r>
      <w:r>
        <w:t xml:space="preserve"> </w:t>
      </w:r>
      <w:r>
        <w:rPr>
          <w:sz w:val="16"/>
          <w:szCs w:val="16"/>
        </w:rPr>
        <w:t>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w:t>
      </w:r>
    </w:p>
    <w:p w:rsidR="00A96FB7" w:rsidRPr="00336858" w:rsidRDefault="00A96FB7" w:rsidP="00A96FB7">
      <w:pPr>
        <w:rPr>
          <w:rFonts w:cs="Arial"/>
        </w:rPr>
      </w:pPr>
    </w:p>
    <w:p w:rsidR="00A96FB7" w:rsidRPr="00336858" w:rsidRDefault="00A96FB7" w:rsidP="00A96FB7">
      <w:pPr>
        <w:pStyle w:val="Heading4"/>
        <w:rPr>
          <w:rFonts w:cs="Arial"/>
        </w:rPr>
      </w:pPr>
      <w:r w:rsidRPr="00336858">
        <w:rPr>
          <w:rFonts w:cs="Arial"/>
        </w:rPr>
        <w:t>Revolutionary Puritanism leads to Stalinism, Che proves</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Brull 10/12/10</w:t>
      </w:r>
    </w:p>
    <w:p w:rsidR="00A96FB7" w:rsidRPr="00336858" w:rsidRDefault="00A96FB7" w:rsidP="00A96FB7">
      <w:pPr>
        <w:rPr>
          <w:rFonts w:cs="Arial"/>
        </w:rPr>
      </w:pPr>
      <w:r w:rsidRPr="00336858">
        <w:rPr>
          <w:rFonts w:cs="Arial"/>
        </w:rPr>
        <w:t>http://web.overland.org.au/2010/12/the-communist-puritan-it-is-good-to-die-for-the-revolution/</w:t>
      </w:r>
    </w:p>
    <w:p w:rsidR="00A96FB7" w:rsidRPr="00336858" w:rsidRDefault="00A96FB7" w:rsidP="00A96FB7">
      <w:pPr>
        <w:rPr>
          <w:rFonts w:cs="Arial"/>
        </w:rPr>
      </w:pPr>
      <w:r w:rsidRPr="00336858">
        <w:rPr>
          <w:rFonts w:cs="Arial"/>
        </w:rPr>
        <w:t xml:space="preserve"> Michael Brull blogs on Israel, Palestine, and media discussion of related issues on the Independent Australian Jewish Voices website. He now has a blog where he will comment on other matters at http://michaelbrull.wordpress.com/ </w:t>
      </w:r>
    </w:p>
    <w:p w:rsidR="00A96FB7" w:rsidRPr="00336858" w:rsidRDefault="00A96FB7" w:rsidP="00A96FB7">
      <w:pPr>
        <w:rPr>
          <w:rFonts w:cs="Arial"/>
        </w:rPr>
      </w:pPr>
    </w:p>
    <w:p w:rsidR="00A96FB7" w:rsidRPr="00336858" w:rsidRDefault="00A96FB7" w:rsidP="00A96FB7">
      <w:pPr>
        <w:rPr>
          <w:rFonts w:cs="Arial"/>
          <w:sz w:val="24"/>
        </w:rPr>
      </w:pPr>
      <w:r w:rsidRPr="00336858">
        <w:rPr>
          <w:rFonts w:cs="Arial"/>
        </w:rPr>
        <w:t xml:space="preserve"> </w:t>
      </w:r>
      <w:r w:rsidRPr="00336858">
        <w:rPr>
          <w:rFonts w:cs="Arial"/>
          <w:highlight w:val="yellow"/>
          <w:u w:val="single"/>
        </w:rPr>
        <w:t>Che</w:t>
      </w:r>
      <w:r w:rsidRPr="00336858">
        <w:rPr>
          <w:rFonts w:cs="Arial"/>
        </w:rPr>
        <w:t xml:space="preserve"> did not appreciate what he saw as the bureaucratic privileges he encountered in his visits to the Soviet Union. He </w:t>
      </w:r>
      <w:r w:rsidRPr="00336858">
        <w:rPr>
          <w:rFonts w:cs="Arial"/>
          <w:highlight w:val="yellow"/>
          <w:u w:val="single"/>
        </w:rPr>
        <w:t>was</w:t>
      </w:r>
      <w:r w:rsidRPr="00336858">
        <w:rPr>
          <w:rFonts w:cs="Arial"/>
        </w:rPr>
        <w:t xml:space="preserve"> more </w:t>
      </w:r>
      <w:r w:rsidRPr="00336858">
        <w:rPr>
          <w:rFonts w:cs="Arial"/>
          <w:highlight w:val="yellow"/>
          <w:u w:val="single"/>
        </w:rPr>
        <w:t>impressed by</w:t>
      </w:r>
      <w:r w:rsidRPr="00336858">
        <w:rPr>
          <w:rFonts w:cs="Arial"/>
          <w:u w:val="single"/>
        </w:rPr>
        <w:t xml:space="preserve"> </w:t>
      </w:r>
      <w:r w:rsidRPr="00336858">
        <w:rPr>
          <w:rFonts w:cs="Arial"/>
        </w:rPr>
        <w:t xml:space="preserve">Maoist China, especially their understanding of </w:t>
      </w:r>
      <w:r w:rsidRPr="00336858">
        <w:rPr>
          <w:rFonts w:cs="Arial"/>
          <w:b/>
          <w:highlight w:val="yellow"/>
          <w:u w:val="single"/>
        </w:rPr>
        <w:t>the need for ‘sacrifice’</w:t>
      </w:r>
      <w:r w:rsidRPr="00336858">
        <w:rPr>
          <w:rFonts w:cs="Arial"/>
        </w:rPr>
        <w:t>, which was ‘fundamental to a communist education’ (p 574).  What sort of sacrifice does he mean? Essentially, it meant serving the new state with the same fervour as Che. Che thought that ‘</w:t>
      </w:r>
      <w:r w:rsidRPr="00336858">
        <w:rPr>
          <w:rFonts w:cs="Arial"/>
          <w:highlight w:val="yellow"/>
          <w:u w:val="single"/>
        </w:rPr>
        <w:t>even if</w:t>
      </w:r>
      <w:r w:rsidRPr="00336858">
        <w:rPr>
          <w:rFonts w:cs="Arial"/>
        </w:rPr>
        <w:t xml:space="preserve"> the Cubans should disappear from the face of the earth because an </w:t>
      </w:r>
      <w:r w:rsidRPr="00336858">
        <w:rPr>
          <w:rFonts w:cs="Arial"/>
          <w:b/>
          <w:highlight w:val="yellow"/>
          <w:u w:val="single"/>
        </w:rPr>
        <w:t>atomic war is unleashed</w:t>
      </w:r>
      <w:r w:rsidRPr="00336858">
        <w:rPr>
          <w:rFonts w:cs="Arial"/>
        </w:rPr>
        <w:t xml:space="preserve"> in their names ... </w:t>
      </w:r>
      <w:r w:rsidRPr="00336858">
        <w:rPr>
          <w:rFonts w:cs="Arial"/>
          <w:b/>
          <w:highlight w:val="yellow"/>
          <w:u w:val="single"/>
        </w:rPr>
        <w:t xml:space="preserve">they would feel </w:t>
      </w:r>
      <w:r w:rsidRPr="00336858">
        <w:rPr>
          <w:rFonts w:cs="Arial"/>
          <w:b/>
          <w:u w:val="single"/>
        </w:rPr>
        <w:t xml:space="preserve">completely happy and </w:t>
      </w:r>
      <w:r w:rsidRPr="00336858">
        <w:rPr>
          <w:rFonts w:cs="Arial"/>
          <w:b/>
          <w:highlight w:val="yellow"/>
          <w:u w:val="single"/>
        </w:rPr>
        <w:t>fulfilled’ knowing the triumph of the revolution.</w:t>
      </w:r>
      <w:r w:rsidRPr="00336858">
        <w:rPr>
          <w:rFonts w:cs="Arial"/>
        </w:rPr>
        <w:t xml:space="preserve"> (p 455)  Anderson does not note any polls on which this view is based. It seems to me perhaps a little unlikely that millions of people would be pleased to be killed for the sake of his glorious revolution. Even though Cuba brought the world closer to </w:t>
      </w:r>
      <w:r w:rsidRPr="00336858">
        <w:rPr>
          <w:rFonts w:cs="Arial"/>
          <w:b/>
          <w:highlight w:val="yellow"/>
          <w:u w:val="single"/>
        </w:rPr>
        <w:t>nuclear annihilation</w:t>
      </w:r>
      <w:r w:rsidRPr="00336858">
        <w:rPr>
          <w:rFonts w:cs="Arial"/>
        </w:rPr>
        <w:t xml:space="preserve"> than at any other point in history, Che welcomed the prospect: ‘Thousands of people will die everywhere, but the responsibility will be theirs [the imperialists], and their people will also suffer ... But that </w:t>
      </w:r>
      <w:r w:rsidRPr="00336858">
        <w:rPr>
          <w:rFonts w:cs="Arial"/>
          <w:highlight w:val="yellow"/>
          <w:u w:val="single"/>
        </w:rPr>
        <w:t>should not bother us.</w:t>
      </w:r>
      <w:r w:rsidRPr="00336858">
        <w:rPr>
          <w:rFonts w:cs="Arial"/>
        </w:rPr>
        <w:t xml:space="preserve">’ Cubans would ‘fight to the last man, to the last woman, to the last human being capable of holding a gun’. (p 571)  </w:t>
      </w:r>
      <w:r w:rsidRPr="00336858">
        <w:rPr>
          <w:rFonts w:cs="Arial"/>
          <w:highlight w:val="yellow"/>
          <w:u w:val="single"/>
        </w:rPr>
        <w:t>Which brings us to Che’s underlying values</w:t>
      </w:r>
      <w:r w:rsidRPr="00336858">
        <w:rPr>
          <w:rFonts w:cs="Arial"/>
        </w:rPr>
        <w:t>. One of Che’s most famous quotes is that ‘the true revolutionary is guided by a great feeling of love’. Yet it may be more fair to say that Che’s ‘true revolutionary’ is guided by something a little different. Anderson identifies a ‘prime element’ of the qualities Che thought necessary for the future great battle against imperialism: ‘</w:t>
      </w:r>
      <w:r w:rsidRPr="00336858">
        <w:rPr>
          <w:rFonts w:cs="Arial"/>
          <w:highlight w:val="yellow"/>
          <w:u w:val="single"/>
        </w:rPr>
        <w:t>a relentless hatred of the enemy,</w:t>
      </w:r>
      <w:r w:rsidRPr="00336858">
        <w:rPr>
          <w:rFonts w:cs="Arial"/>
        </w:rPr>
        <w:t xml:space="preserve"> impelling us above and beyond the natural limitations that man is heir to, and transforming him into an effective, violent, seductive and cold killing machine. Our soldiers must be thus: a people without hatred cannot vanquish a brutal enemy.’ (p 687)  Che’s central motivation in life appears not to have been love or compassion. It was, above all, hatred – hatred of ‘the great enemy of mankind: the United States of America.’ (p 688) Years of fighting guerrilla warfare against ‘the great enemy’ helped make Che the cold, ruthless killing machine that he considered ideal. </w:t>
      </w:r>
      <w:r w:rsidRPr="00336858">
        <w:rPr>
          <w:rFonts w:cs="Arial"/>
          <w:b/>
          <w:highlight w:val="yellow"/>
          <w:u w:val="single"/>
        </w:rPr>
        <w:t>The result</w:t>
      </w:r>
      <w:r w:rsidRPr="00336858">
        <w:rPr>
          <w:rFonts w:cs="Arial"/>
        </w:rPr>
        <w:t xml:space="preserve"> was that </w:t>
      </w:r>
      <w:r w:rsidRPr="00336858">
        <w:rPr>
          <w:rFonts w:cs="Arial"/>
          <w:b/>
          <w:highlight w:val="yellow"/>
          <w:u w:val="single"/>
        </w:rPr>
        <w:t>after Che overthrew a cruel dictatorship, he helped install a new one.</w:t>
      </w:r>
      <w:r w:rsidRPr="00336858">
        <w:rPr>
          <w:rFonts w:cs="Arial"/>
        </w:rPr>
        <w:t xml:space="preserve">  Shortly after the revolution, Castro began closing down dissenting newspapers (pp 433–4, 451). Che had openly opposed a free press for years. When witnessing the overthrow of democracy in Guatemala by the US, he explained why he didn’t support democracy either: ‘This is a country where one can expand one’s lungs and fill them with democracy. There are dailies here run by United Fruit, and if I were Arbenz I’d close them down in five minutes, because they’re shameful and yet they say whatever they want’ (p 127). Imagine the horror of living in a country where one breathes in democracy!  Che, however, took charge of the trials of alleged counter-revolutionaries. The spectacle of these public trials and executions overwhelmingly appalled all independent witnesses and foreign journalists (p 372). But Che was a killing machine, deaf to the pleas for compassion, or procedural fairness. He explained that ‘revolutions are ugly but necessary, and part of the revolutionary process is justice at the service of future justice.’ (p 436) If </w:t>
      </w:r>
      <w:r w:rsidRPr="00336858">
        <w:rPr>
          <w:rFonts w:cs="Arial"/>
          <w:b/>
          <w:highlight w:val="yellow"/>
          <w:u w:val="single"/>
        </w:rPr>
        <w:t>judicial murder</w:t>
      </w:r>
      <w:r w:rsidRPr="00336858">
        <w:rPr>
          <w:rFonts w:cs="Arial"/>
        </w:rPr>
        <w:t xml:space="preserve"> is ugly, at least we can presume it was </w:t>
      </w:r>
      <w:r w:rsidRPr="00336858">
        <w:rPr>
          <w:rFonts w:cs="Arial"/>
          <w:b/>
          <w:highlight w:val="yellow"/>
          <w:u w:val="single"/>
        </w:rPr>
        <w:t>for a greater cause</w:t>
      </w:r>
      <w:r w:rsidRPr="00336858">
        <w:rPr>
          <w:rFonts w:cs="Arial"/>
        </w:rPr>
        <w:t xml:space="preserve">: the </w:t>
      </w:r>
      <w:r w:rsidRPr="00336858">
        <w:rPr>
          <w:rFonts w:cs="Arial"/>
          <w:b/>
          <w:highlight w:val="yellow"/>
          <w:u w:val="single"/>
        </w:rPr>
        <w:t>Maoist tyranny</w:t>
      </w:r>
      <w:r w:rsidRPr="00336858">
        <w:rPr>
          <w:rFonts w:cs="Arial"/>
        </w:rPr>
        <w:t xml:space="preserve"> that Che thought ideal.  This should be stressed: Che was not guided by love, and he does not seem to have thought that a goal like trying to make the world happier would have been worthwhile, despite his youthful reading of the social philosophy of Bertrand Russell. It is also a shame he did not read Russell’s critique of the Bolsheviks. One of Russell’s many pertinent insights was his observation that ‘the </w:t>
      </w:r>
      <w:r w:rsidRPr="00336858">
        <w:rPr>
          <w:rFonts w:cs="Arial"/>
          <w:highlight w:val="yellow"/>
          <w:u w:val="single"/>
        </w:rPr>
        <w:t>hopes which inspire Communism</w:t>
      </w:r>
      <w:r w:rsidRPr="00336858">
        <w:rPr>
          <w:rFonts w:cs="Arial"/>
        </w:rPr>
        <w:t xml:space="preserve"> are, in the main, as admirable as those instilled by the Sermon on the Mount, but they are </w:t>
      </w:r>
      <w:r w:rsidRPr="00336858">
        <w:rPr>
          <w:rFonts w:cs="Arial"/>
          <w:highlight w:val="yellow"/>
          <w:u w:val="single"/>
        </w:rPr>
        <w:t>held</w:t>
      </w:r>
      <w:r w:rsidRPr="00336858">
        <w:rPr>
          <w:rFonts w:cs="Arial"/>
          <w:u w:val="single"/>
        </w:rPr>
        <w:t xml:space="preserve"> </w:t>
      </w:r>
      <w:r w:rsidRPr="00336858">
        <w:rPr>
          <w:rFonts w:cs="Arial"/>
        </w:rPr>
        <w:t xml:space="preserve">as </w:t>
      </w:r>
      <w:r w:rsidRPr="00336858">
        <w:rPr>
          <w:rFonts w:cs="Arial"/>
          <w:highlight w:val="yellow"/>
          <w:u w:val="single"/>
        </w:rPr>
        <w:t>fanatically</w:t>
      </w:r>
      <w:r w:rsidRPr="00336858">
        <w:rPr>
          <w:rFonts w:cs="Arial"/>
        </w:rPr>
        <w:t xml:space="preserve">, and </w:t>
      </w:r>
      <w:r w:rsidRPr="00336858">
        <w:rPr>
          <w:rFonts w:cs="Arial"/>
          <w:highlight w:val="yellow"/>
          <w:u w:val="single"/>
        </w:rPr>
        <w:t>are likely to do as much harm</w:t>
      </w:r>
      <w:r w:rsidRPr="00336858">
        <w:rPr>
          <w:rFonts w:cs="Arial"/>
        </w:rPr>
        <w:t xml:space="preserve">. ... [F]rom men who are more anxious to injure opponents than to benefit the world at large no great good is to be expected.’    Eduardo Galeano described Che as ‘the most puritanical of the Western revolutionary leaders’ (p 575). This is eminently fair. Anderson writes that Che’s ‘workweek lasted from Monday through Saturday, including nights, and on Sunday mornings he went off to do voluntary labour. Sunday afternoons were all he spared for his family.’ (p 536) While some may admire Che for how hard he worked, he apparently thought the ideal society would be motivated by the same religious fervour: constant, joyless sacrifice for the revolution. He explained that after the revolution, the New Man ‘becomes happy to feel himself a cog in the wheel ... creating a sufficient quantity of consumer goods for the entire population’. Russell, on the other hand, condemned the ‘sacrifice of the individual to the machine that is the fundamental evil’ of capitalism. Emma Goldman likewise complained of the ‘fatal’ crime of capitalism, ‘turning the producer into a mere particle of a machine, with less will and decision than his master of steel and iron’. One recalls the saying that under capitalism man exploits man, but under communism, it’s the complete opposite.  Che’s contempt for mere people manifested itself in his cruelty towards the people he knew, and also to those he didn’t. Visiting a literacy program for peasants, he saw one man who hadn’t made much progress. Che publicly insulted him with such spite that he reduced the humiliated peasant to tears (pp 537–8).  Illustrative of his fanatical zeal, Che helped design a 32-storey bank. However, he thought it should go without an elevator (Che could get by without an elevator: why not everyone else?). And they could ‘eliminate at least half ’ of the bathrooms. ‘But in revolutions,’ he was told, ‘people go to the bathroom just as much as before it.’ ‘Not the new man,’ said Che. ‘He can sacrifice.’ (pp 431–2)  And sacrifice he must. For </w:t>
      </w:r>
      <w:r w:rsidRPr="00336858">
        <w:rPr>
          <w:rFonts w:cs="Arial"/>
          <w:highlight w:val="yellow"/>
          <w:u w:val="single"/>
        </w:rPr>
        <w:t xml:space="preserve">Che’s puritanical vision must be imposed; </w:t>
      </w:r>
      <w:r w:rsidRPr="00336858">
        <w:rPr>
          <w:rFonts w:cs="Arial"/>
          <w:b/>
          <w:highlight w:val="yellow"/>
          <w:u w:val="single"/>
        </w:rPr>
        <w:t>all must sacrifice for the revolution</w:t>
      </w:r>
      <w:r w:rsidRPr="00336858">
        <w:rPr>
          <w:rFonts w:cs="Arial"/>
          <w:b/>
          <w:u w:val="single"/>
        </w:rPr>
        <w:t>.</w:t>
      </w:r>
      <w:r w:rsidRPr="00336858">
        <w:rPr>
          <w:rFonts w:cs="Arial"/>
        </w:rPr>
        <w:t xml:space="preserve"> Before Che was executed, he declared: ‘Shoot, coward, you are only going to kill a man.’ (p 710) </w:t>
      </w:r>
      <w:r w:rsidRPr="00336858">
        <w:rPr>
          <w:rFonts w:cs="Arial"/>
          <w:u w:val="single"/>
        </w:rPr>
        <w:t xml:space="preserve">Che could finally make the ultimate sacrifice </w:t>
      </w:r>
      <w:r w:rsidRPr="00336858">
        <w:rPr>
          <w:rFonts w:cs="Arial"/>
        </w:rPr>
        <w:t xml:space="preserve">for the vision he lived for. It’s just a shame that his vision was so inhumane.  </w:t>
      </w:r>
      <w:r w:rsidRPr="00336858">
        <w:rPr>
          <w:rFonts w:cs="Arial"/>
          <w:u w:val="single"/>
        </w:rPr>
        <w:t xml:space="preserve">While Che’s </w:t>
      </w:r>
      <w:r w:rsidRPr="00336858">
        <w:rPr>
          <w:rFonts w:cs="Arial"/>
          <w:highlight w:val="yellow"/>
          <w:u w:val="single"/>
        </w:rPr>
        <w:t>hatred and fanaticism may have made him a gifted guerrilla, they did not help create a more just society</w:t>
      </w:r>
      <w:r w:rsidRPr="00336858">
        <w:rPr>
          <w:rFonts w:cs="Arial"/>
        </w:rPr>
        <w:t xml:space="preserve">. </w:t>
      </w:r>
      <w:r w:rsidRPr="00336858">
        <w:rPr>
          <w:rFonts w:cs="Arial"/>
          <w:sz w:val="24"/>
        </w:rPr>
        <w:t xml:space="preserve"> </w:t>
      </w:r>
    </w:p>
    <w:p w:rsidR="00A96FB7" w:rsidRPr="00336858" w:rsidRDefault="00A96FB7" w:rsidP="00A96FB7">
      <w:pPr>
        <w:rPr>
          <w:rFonts w:cs="Arial"/>
        </w:rPr>
      </w:pPr>
    </w:p>
    <w:p w:rsidR="00A96FB7" w:rsidRPr="00336858" w:rsidRDefault="00A96FB7" w:rsidP="00A96FB7">
      <w:pPr>
        <w:pStyle w:val="Heading4"/>
        <w:rPr>
          <w:rFonts w:cs="Arial"/>
        </w:rPr>
      </w:pPr>
      <w:r w:rsidRPr="00336858">
        <w:rPr>
          <w:rFonts w:cs="Arial"/>
        </w:rPr>
        <w:t>Sacrifical revolutionary ethics are a death wish that culminates in extinction</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Bolch and Lyons 93</w:t>
      </w:r>
    </w:p>
    <w:p w:rsidR="00A96FB7" w:rsidRPr="00336858" w:rsidRDefault="00A96FB7" w:rsidP="00A96FB7">
      <w:pPr>
        <w:rPr>
          <w:rFonts w:cs="Arial"/>
        </w:rPr>
      </w:pPr>
      <w:r w:rsidRPr="00336858">
        <w:rPr>
          <w:rFonts w:cs="Arial"/>
        </w:rPr>
        <w:t xml:space="preserve"> Apocalypse not: science, economics, and environmentalism (Google eBook) </w:t>
      </w:r>
    </w:p>
    <w:p w:rsidR="00A96FB7" w:rsidRPr="00336858" w:rsidRDefault="00A96FB7" w:rsidP="00A96FB7">
      <w:pPr>
        <w:rPr>
          <w:rFonts w:cs="Arial"/>
        </w:rPr>
      </w:pPr>
      <w:r w:rsidRPr="00336858">
        <w:rPr>
          <w:rFonts w:cs="Arial"/>
        </w:rPr>
        <w:t xml:space="preserve"> Ben W. Bolch is Robert D. McCallum Distinguished Professor of Economics at Rhodes College, in Memphis, Tennessee </w:t>
      </w:r>
    </w:p>
    <w:p w:rsidR="00A96FB7" w:rsidRPr="00336858" w:rsidRDefault="00A96FB7" w:rsidP="00A96FB7">
      <w:pPr>
        <w:rPr>
          <w:rFonts w:cs="Arial"/>
        </w:rPr>
      </w:pPr>
    </w:p>
    <w:p w:rsidR="00A96FB7" w:rsidRPr="00336858" w:rsidRDefault="00A96FB7" w:rsidP="00A96FB7">
      <w:pPr>
        <w:rPr>
          <w:rFonts w:cs="Arial"/>
        </w:rPr>
      </w:pPr>
      <w:r w:rsidRPr="00336858">
        <w:rPr>
          <w:rFonts w:cs="Arial"/>
        </w:rPr>
        <w:t xml:space="preserve"> Anna Bramwell and others have drawn attention to the environ- mental movement's death wish.15 Why would a movement advo- cate policies that have been characterized as nothing less than "</w:t>
      </w:r>
      <w:r w:rsidRPr="00336858">
        <w:rPr>
          <w:rFonts w:cs="Arial"/>
          <w:highlight w:val="yellow"/>
          <w:u w:val="single"/>
        </w:rPr>
        <w:t xml:space="preserve">A War </w:t>
      </w:r>
      <w:r w:rsidRPr="00336858">
        <w:rPr>
          <w:rFonts w:cs="Arial"/>
          <w:u w:val="single"/>
        </w:rPr>
        <w:t>against Fire"</w:t>
      </w:r>
      <w:r w:rsidRPr="00336858">
        <w:rPr>
          <w:rFonts w:cs="Arial"/>
        </w:rPr>
        <w:t xml:space="preserve">16 and that </w:t>
      </w:r>
      <w:r w:rsidRPr="00336858">
        <w:rPr>
          <w:rFonts w:cs="Arial"/>
          <w:highlight w:val="yellow"/>
          <w:u w:val="single"/>
        </w:rPr>
        <w:t xml:space="preserve">would surely destroy </w:t>
      </w:r>
      <w:r w:rsidRPr="00336858">
        <w:rPr>
          <w:rFonts w:cs="Arial"/>
          <w:u w:val="single"/>
        </w:rPr>
        <w:t xml:space="preserve">itself and </w:t>
      </w:r>
      <w:r w:rsidRPr="00336858">
        <w:rPr>
          <w:rFonts w:cs="Arial"/>
          <w:highlight w:val="yellow"/>
          <w:u w:val="single"/>
        </w:rPr>
        <w:t xml:space="preserve">much of the world's population </w:t>
      </w:r>
      <w:r w:rsidRPr="00336858">
        <w:rPr>
          <w:rFonts w:cs="Arial"/>
          <w:u w:val="single"/>
        </w:rPr>
        <w:t>at the same time</w:t>
      </w:r>
      <w:r w:rsidRPr="00336858">
        <w:rPr>
          <w:rFonts w:cs="Arial"/>
        </w:rPr>
        <w:t xml:space="preserve">? The present size of the planet's population is predicated on the technology and market mechanisms now in place, and their destruction would destroy a large segment of mankind. We cannot return to a "small and beauti- ful" world, a tribal world free of the difficulties of modern society, because to do so would be suicide. Yet, as we find </w:t>
      </w:r>
      <w:r w:rsidRPr="00336858">
        <w:rPr>
          <w:rFonts w:cs="Arial"/>
          <w:highlight w:val="yellow"/>
          <w:u w:val="single"/>
        </w:rPr>
        <w:t xml:space="preserve">in </w:t>
      </w:r>
      <w:r w:rsidRPr="00336858">
        <w:rPr>
          <w:rFonts w:cs="Arial"/>
          <w:u w:val="single"/>
        </w:rPr>
        <w:t xml:space="preserve">reading the   literature on the religious aspects of </w:t>
      </w:r>
      <w:r w:rsidRPr="00336858">
        <w:rPr>
          <w:rFonts w:cs="Arial"/>
          <w:highlight w:val="yellow"/>
          <w:u w:val="single"/>
        </w:rPr>
        <w:t xml:space="preserve">Utopian movements </w:t>
      </w:r>
      <w:r w:rsidRPr="00336858">
        <w:rPr>
          <w:rFonts w:cs="Arial"/>
          <w:u w:val="single"/>
        </w:rPr>
        <w:t>such as environmentalism,</w:t>
      </w:r>
      <w:r w:rsidRPr="00336858">
        <w:rPr>
          <w:rFonts w:cs="Arial"/>
          <w:highlight w:val="yellow"/>
          <w:u w:val="single"/>
        </w:rPr>
        <w:t xml:space="preserve"> a death wish is far from uncommon</w:t>
      </w:r>
      <w:r w:rsidRPr="00336858">
        <w:rPr>
          <w:rFonts w:cs="Arial"/>
        </w:rPr>
        <w:t xml:space="preserve">. Michael Novak, with characteristic clarity, explains the death wish best when he points out the elemental fact that </w:t>
      </w:r>
      <w:r w:rsidRPr="00336858">
        <w:rPr>
          <w:rFonts w:cs="Arial"/>
          <w:b/>
          <w:highlight w:val="yellow"/>
          <w:u w:val="single"/>
        </w:rPr>
        <w:t>Utopian social- ist movements are, at root, wars against individualism</w:t>
      </w:r>
      <w:r w:rsidRPr="00336858">
        <w:rPr>
          <w:rFonts w:cs="Arial"/>
        </w:rPr>
        <w:t xml:space="preserve">—they are </w:t>
      </w:r>
      <w:r w:rsidRPr="00336858">
        <w:rPr>
          <w:rFonts w:cs="Arial"/>
          <w:b/>
          <w:highlight w:val="yellow"/>
          <w:u w:val="single"/>
        </w:rPr>
        <w:t>crusades aimed at the elimination of the self.</w:t>
      </w:r>
      <w:r w:rsidRPr="00336858">
        <w:rPr>
          <w:rFonts w:cs="Arial"/>
        </w:rPr>
        <w:t xml:space="preserve"> Such Utopian move- ments are </w:t>
      </w:r>
      <w:r w:rsidRPr="00336858">
        <w:rPr>
          <w:rFonts w:cs="Arial"/>
          <w:highlight w:val="yellow"/>
          <w:u w:val="single"/>
        </w:rPr>
        <w:t>akin to romantic love</w:t>
      </w:r>
      <w:r w:rsidRPr="00336858">
        <w:rPr>
          <w:rFonts w:cs="Arial"/>
        </w:rPr>
        <w:t xml:space="preserve">, and like Romeo and Juliet, </w:t>
      </w:r>
      <w:r w:rsidRPr="00336858">
        <w:rPr>
          <w:rFonts w:cs="Arial"/>
          <w:u w:val="single"/>
        </w:rPr>
        <w:t xml:space="preserve">the myth of romantic love has perhaps its best ending in the glorious embrace of death. </w:t>
      </w:r>
      <w:r w:rsidRPr="00336858">
        <w:rPr>
          <w:rFonts w:cs="Arial"/>
        </w:rPr>
        <w:t xml:space="preserve">Furthermore, </w:t>
      </w:r>
      <w:r w:rsidRPr="00336858">
        <w:rPr>
          <w:rFonts w:cs="Arial"/>
          <w:b/>
          <w:highlight w:val="yellow"/>
          <w:u w:val="single"/>
        </w:rPr>
        <w:t>The privileged heroes of the socialist imagination are mar- tyrs who die for the revolution.</w:t>
      </w:r>
      <w:r w:rsidRPr="00336858">
        <w:rPr>
          <w:rFonts w:cs="Arial"/>
        </w:rPr>
        <w:t xml:space="preserve"> Not their success, but </w:t>
      </w:r>
      <w:r w:rsidRPr="00336858">
        <w:rPr>
          <w:rFonts w:cs="Arial"/>
          <w:highlight w:val="yellow"/>
          <w:u w:val="single"/>
        </w:rPr>
        <w:t>their self-immolation, is held in highest honor</w:t>
      </w:r>
      <w:r w:rsidRPr="00336858">
        <w:rPr>
          <w:rFonts w:cs="Arial"/>
        </w:rPr>
        <w:t xml:space="preserve">. For no one dares to say in what socialist success consists. ... As its inner will is the wish for self-immolation, so it longs for death, in which every human being is uniform. . . . [Finally, </w:t>
      </w:r>
      <w:r w:rsidRPr="00336858">
        <w:rPr>
          <w:rFonts w:cs="Arial"/>
          <w:highlight w:val="yellow"/>
          <w:u w:val="single"/>
        </w:rPr>
        <w:t>some). . . may be, for their own good, consigned to annihi- lation, in order to cleanse the earth</w:t>
      </w:r>
      <w:r w:rsidRPr="00336858">
        <w:rPr>
          <w:rFonts w:cs="Arial"/>
        </w:rPr>
        <w:t xml:space="preserve">.17  </w:t>
      </w:r>
    </w:p>
    <w:p w:rsidR="00A96FB7" w:rsidRPr="00EB63C9" w:rsidRDefault="00A96FB7" w:rsidP="00A96FB7"/>
    <w:p w:rsidR="00A96FB7" w:rsidRDefault="00A96FB7" w:rsidP="00A96FB7">
      <w:pPr>
        <w:pStyle w:val="Heading2"/>
      </w:pPr>
      <w:r>
        <w:t>at: proves state bad</w:t>
      </w:r>
    </w:p>
    <w:p w:rsidR="00A96FB7" w:rsidRDefault="00A96FB7" w:rsidP="00A96FB7"/>
    <w:p w:rsidR="00A96FB7" w:rsidRPr="00336858" w:rsidRDefault="00A96FB7" w:rsidP="00A96FB7">
      <w:pPr>
        <w:pStyle w:val="Heading4"/>
        <w:rPr>
          <w:rFonts w:cs="Arial"/>
        </w:rPr>
      </w:pPr>
      <w:r>
        <w:rPr>
          <w:rFonts w:cs="Arial"/>
        </w:rPr>
        <w:t>It’s an even-if statement – if their impact is true, the aff causes more violence and the squo is preferable – there are no counter-examples</w:t>
      </w:r>
    </w:p>
    <w:p w:rsidR="00A96FB7" w:rsidRPr="00336858" w:rsidRDefault="00A96FB7" w:rsidP="00A96FB7">
      <w:pPr>
        <w:rPr>
          <w:rFonts w:cs="Arial"/>
          <w:b/>
          <w:u w:val="single"/>
        </w:rPr>
      </w:pPr>
      <w:r w:rsidRPr="00336858">
        <w:rPr>
          <w:rFonts w:cs="Arial"/>
        </w:rPr>
        <w:t xml:space="preserve">John W. </w:t>
      </w:r>
      <w:r w:rsidRPr="00336858">
        <w:rPr>
          <w:rFonts w:cs="Arial"/>
          <w:bCs/>
          <w:sz w:val="24"/>
          <w:u w:val="thick"/>
        </w:rPr>
        <w:t>Sherman</w:t>
      </w:r>
      <w:r w:rsidRPr="00336858">
        <w:rPr>
          <w:rFonts w:cs="Arial"/>
          <w:b/>
          <w:sz w:val="24"/>
          <w:u w:val="thick"/>
        </w:rPr>
        <w:t xml:space="preserve"> ‘6</w:t>
      </w:r>
      <w:r w:rsidRPr="00336858">
        <w:rPr>
          <w:rFonts w:cs="Arial"/>
        </w:rPr>
        <w:t xml:space="preserve"> </w:t>
      </w:r>
    </w:p>
    <w:p w:rsidR="00A96FB7" w:rsidRPr="00336858" w:rsidRDefault="00A96FB7" w:rsidP="00A96FB7">
      <w:pPr>
        <w:rPr>
          <w:rFonts w:cs="Arial"/>
        </w:rPr>
      </w:pPr>
      <w:r w:rsidRPr="00336858">
        <w:rPr>
          <w:rFonts w:cs="Arial"/>
        </w:rPr>
        <w:t xml:space="preserve">– Professor of History and Director of the MA Program in History at Wright State University “Comparing Failed Revolutions” Wright State University. </w:t>
      </w:r>
      <w:r w:rsidRPr="00336858">
        <w:rPr>
          <w:rFonts w:cs="Arial"/>
          <w:i/>
        </w:rPr>
        <w:t>Latin American Research Review</w:t>
      </w:r>
      <w:r w:rsidRPr="00336858">
        <w:rPr>
          <w:rFonts w:cs="Arial"/>
        </w:rPr>
        <w:t xml:space="preserve"> 41.2 (2006) 260-268 </w:t>
      </w:r>
    </w:p>
    <w:p w:rsidR="00A96FB7" w:rsidRPr="00336858" w:rsidRDefault="00A96FB7" w:rsidP="00A96FB7">
      <w:pPr>
        <w:rPr>
          <w:rFonts w:cs="Arial"/>
          <w:u w:val="single"/>
        </w:rPr>
      </w:pPr>
    </w:p>
    <w:p w:rsidR="00A96FB7" w:rsidRPr="00336858" w:rsidRDefault="00A96FB7" w:rsidP="00A96FB7">
      <w:pPr>
        <w:rPr>
          <w:rFonts w:cs="Arial"/>
        </w:rPr>
      </w:pPr>
      <w:r w:rsidRPr="00336858">
        <w:rPr>
          <w:rFonts w:cs="Arial"/>
          <w:u w:val="single"/>
        </w:rPr>
        <w:t xml:space="preserve">The overwhelming </w:t>
      </w:r>
      <w:r w:rsidRPr="00336858">
        <w:rPr>
          <w:rFonts w:cs="Arial"/>
          <w:highlight w:val="yellow"/>
          <w:u w:val="single"/>
        </w:rPr>
        <w:t>majority of revolutionary movements</w:t>
      </w:r>
      <w:r w:rsidRPr="00336858">
        <w:rPr>
          <w:rFonts w:cs="Arial"/>
          <w:u w:val="single"/>
        </w:rPr>
        <w:t xml:space="preserve"> in the postwar era </w:t>
      </w:r>
      <w:r w:rsidRPr="00336858">
        <w:rPr>
          <w:rFonts w:cs="Arial"/>
          <w:highlight w:val="yellow"/>
          <w:u w:val="single"/>
        </w:rPr>
        <w:t>have been crushed by the State. Employing</w:t>
      </w:r>
      <w:r w:rsidRPr="00336858">
        <w:rPr>
          <w:rFonts w:cs="Arial"/>
          <w:u w:val="single"/>
        </w:rPr>
        <w:t xml:space="preserve"> an ever-increasing arsenal of </w:t>
      </w:r>
      <w:r w:rsidRPr="00336858">
        <w:rPr>
          <w:rFonts w:cs="Arial"/>
          <w:highlight w:val="yellow"/>
          <w:u w:val="single"/>
        </w:rPr>
        <w:t>sophisticated surveillance and intelligence technology, military and security apparatuses have easily outgunned and dismantled insurgencies in nearly all urban settings</w:t>
      </w:r>
      <w:r w:rsidRPr="00336858">
        <w:rPr>
          <w:rFonts w:cs="Arial"/>
        </w:rPr>
        <w:t xml:space="preserve">. Rural insurgencies have proven more resilient, but since the mid-1980s even these have greatly waned. </w:t>
      </w:r>
      <w:r w:rsidRPr="00336858">
        <w:rPr>
          <w:rFonts w:cs="Arial"/>
          <w:u w:val="single"/>
        </w:rPr>
        <w:t>The resource curve</w:t>
      </w:r>
      <w:r w:rsidRPr="00336858">
        <w:rPr>
          <w:rFonts w:cs="Arial"/>
        </w:rPr>
        <w:t xml:space="preserve"> for the powers-that-be </w:t>
      </w:r>
      <w:r w:rsidRPr="00336858">
        <w:rPr>
          <w:rFonts w:cs="Arial"/>
          <w:u w:val="single"/>
        </w:rPr>
        <w:t xml:space="preserve">has been particularly striking since the </w:t>
      </w:r>
      <w:r w:rsidRPr="00336858">
        <w:rPr>
          <w:rFonts w:cs="Arial"/>
        </w:rPr>
        <w:t>early 19</w:t>
      </w:r>
      <w:r w:rsidRPr="00336858">
        <w:rPr>
          <w:rFonts w:cs="Arial"/>
          <w:u w:val="single"/>
        </w:rPr>
        <w:t>80s</w:t>
      </w:r>
      <w:r w:rsidRPr="00336858">
        <w:rPr>
          <w:rFonts w:cs="Arial"/>
        </w:rPr>
        <w:t xml:space="preserve">, </w:t>
      </w:r>
      <w:r w:rsidRPr="00336858">
        <w:rPr>
          <w:rFonts w:cs="Arial"/>
          <w:u w:val="single"/>
        </w:rPr>
        <w:t>when hefty increases in funding under Ronald Reagan helped bring on-line a host of new technologies—</w:t>
      </w:r>
      <w:r w:rsidRPr="00336858">
        <w:rPr>
          <w:rFonts w:cs="Arial"/>
          <w:highlight w:val="yellow"/>
          <w:u w:val="single"/>
        </w:rPr>
        <w:t>digital-based, satellite-interfaced surveillance systems, path-breaking communications interception, and highly proficient night-vision and detection</w:t>
      </w:r>
      <w:r w:rsidRPr="00336858">
        <w:rPr>
          <w:rFonts w:cs="Arial"/>
          <w:u w:val="single"/>
        </w:rPr>
        <w:t xml:space="preserve"> equipment, among them</w:t>
      </w:r>
      <w:r w:rsidRPr="00336858">
        <w:rPr>
          <w:rFonts w:cs="Arial"/>
        </w:rPr>
        <w:t xml:space="preserve">. </w:t>
      </w:r>
      <w:r w:rsidRPr="00336858">
        <w:rPr>
          <w:rFonts w:cs="Arial"/>
          <w:u w:val="single"/>
        </w:rPr>
        <w:t xml:space="preserve">If </w:t>
      </w:r>
      <w:r w:rsidRPr="00336858">
        <w:rPr>
          <w:rFonts w:cs="Arial"/>
          <w:highlight w:val="yellow"/>
          <w:u w:val="single"/>
        </w:rPr>
        <w:t>successful revolution</w:t>
      </w:r>
      <w:r w:rsidRPr="00336858">
        <w:rPr>
          <w:rFonts w:cs="Arial"/>
          <w:u w:val="single"/>
        </w:rPr>
        <w:t xml:space="preserve"> was made difficult with the advent of better transportation infrastructure and communications in the late nineteenth century, today it is </w:t>
      </w:r>
      <w:r w:rsidRPr="00336858">
        <w:rPr>
          <w:rFonts w:cs="Arial"/>
          <w:highlight w:val="yellow"/>
          <w:u w:val="single"/>
        </w:rPr>
        <w:t>all but impossible. Even rural insurgencies can now be fairly easily snuffed out,</w:t>
      </w:r>
      <w:r w:rsidRPr="00336858">
        <w:rPr>
          <w:rFonts w:cs="Arial"/>
          <w:u w:val="single"/>
        </w:rPr>
        <w:t xml:space="preserve"> especially when </w:t>
      </w:r>
      <w:r w:rsidRPr="00336858">
        <w:rPr>
          <w:rFonts w:cs="Arial"/>
          <w:highlight w:val="yellow"/>
          <w:u w:val="single"/>
        </w:rPr>
        <w:t>the State has no qualms about exterminating part of the civilian populace</w:t>
      </w:r>
      <w:r w:rsidRPr="00336858">
        <w:rPr>
          <w:rFonts w:cs="Arial"/>
          <w:u w:val="single"/>
        </w:rPr>
        <w:t xml:space="preserve"> in the process. Torture, too, is integral to information-gathering</w:t>
      </w:r>
      <w:r w:rsidRPr="00336858">
        <w:rPr>
          <w:rFonts w:cs="Arial"/>
        </w:rPr>
        <w:t>—for the simple fact that it works</w:t>
      </w:r>
      <w:r w:rsidRPr="00336858">
        <w:rPr>
          <w:rFonts w:cs="Arial"/>
          <w:u w:val="single"/>
        </w:rPr>
        <w:t>. Finally, the power of mass media</w:t>
      </w:r>
      <w:r w:rsidRPr="00336858">
        <w:rPr>
          <w:rFonts w:cs="Arial"/>
        </w:rPr>
        <w:t xml:space="preserve">, especially the statistical analysis of polling data coupled with television, </w:t>
      </w:r>
      <w:r w:rsidRPr="00336858">
        <w:rPr>
          <w:rFonts w:cs="Arial"/>
          <w:u w:val="single"/>
        </w:rPr>
        <w:t xml:space="preserve">has equipped the State with a level of refined propaganda </w:t>
      </w:r>
      <w:r w:rsidRPr="00336858">
        <w:rPr>
          <w:rFonts w:cs="Arial"/>
        </w:rPr>
        <w:t xml:space="preserve">that could have made Josef Goebbels blush. </w:t>
      </w:r>
    </w:p>
    <w:p w:rsidR="00A96FB7" w:rsidRPr="00336858" w:rsidRDefault="00A96FB7" w:rsidP="00A96FB7">
      <w:pPr>
        <w:rPr>
          <w:rFonts w:cs="Arial"/>
        </w:rPr>
      </w:pPr>
      <w:r w:rsidRPr="00336858">
        <w:rPr>
          <w:rFonts w:cs="Arial"/>
        </w:rPr>
        <w:t xml:space="preserve">There is, in the contemporary age, a revolutionary dialectic. </w:t>
      </w:r>
      <w:r w:rsidRPr="00336858">
        <w:rPr>
          <w:rFonts w:cs="Arial"/>
          <w:u w:val="single"/>
        </w:rPr>
        <w:t xml:space="preserve">When </w:t>
      </w:r>
      <w:r w:rsidRPr="00336858">
        <w:rPr>
          <w:rFonts w:cs="Arial"/>
          <w:highlight w:val="yellow"/>
          <w:u w:val="single"/>
        </w:rPr>
        <w:t>insurgent forces</w:t>
      </w:r>
      <w:r w:rsidRPr="00336858">
        <w:rPr>
          <w:rFonts w:cs="Arial"/>
          <w:u w:val="single"/>
        </w:rPr>
        <w:t xml:space="preserve"> rouse a populace with promises of liberation</w:t>
      </w:r>
      <w:r w:rsidRPr="00336858">
        <w:rPr>
          <w:rFonts w:cs="Arial"/>
        </w:rPr>
        <w:t xml:space="preserve"> </w:t>
      </w:r>
      <w:r w:rsidRPr="00336858">
        <w:rPr>
          <w:rFonts w:cs="Arial"/>
          <w:u w:val="single"/>
        </w:rPr>
        <w:t xml:space="preserve">and carry out their first acts of redemptive violence, they </w:t>
      </w:r>
      <w:r w:rsidRPr="00336858">
        <w:rPr>
          <w:rFonts w:cs="Arial"/>
          <w:highlight w:val="yellow"/>
          <w:u w:val="single"/>
        </w:rPr>
        <w:t>invariably trigger a massive retaliatory strike on the part of the State</w:t>
      </w:r>
      <w:r w:rsidRPr="00336858">
        <w:rPr>
          <w:rFonts w:cs="Arial"/>
        </w:rPr>
        <w:t xml:space="preserve"> (which often employs at this juncture unsavory characters and allows for acts of sadism). </w:t>
      </w:r>
      <w:r w:rsidRPr="00336858">
        <w:rPr>
          <w:rFonts w:cs="Arial"/>
          <w:u w:val="single"/>
        </w:rPr>
        <w:t>This, in turn, produces a revolutionary surge, as the populace is alienated by the initial bloodletting and aligns with the revolutionaries in a quest for self-defense and empowerment. The problem, of course, is that</w:t>
      </w:r>
      <w:r w:rsidRPr="00336858">
        <w:rPr>
          <w:rFonts w:cs="Arial"/>
        </w:rPr>
        <w:t xml:space="preserve"> </w:t>
      </w:r>
      <w:r w:rsidRPr="00336858">
        <w:rPr>
          <w:rFonts w:cs="Arial"/>
          <w:highlight w:val="yellow"/>
          <w:u w:val="single"/>
        </w:rPr>
        <w:t>modern revolutionaries have neither the military resources nor the organizational sophistication to arm an entire populace</w:t>
      </w:r>
      <w:r w:rsidRPr="00336858">
        <w:rPr>
          <w:rFonts w:cs="Arial"/>
        </w:rPr>
        <w:t xml:space="preserve">. </w:t>
      </w:r>
      <w:r w:rsidRPr="00336858">
        <w:rPr>
          <w:rFonts w:cs="Arial"/>
          <w:u w:val="single"/>
        </w:rPr>
        <w:t xml:space="preserve">Finding themselves </w:t>
      </w:r>
      <w:r w:rsidRPr="00336858">
        <w:rPr>
          <w:rFonts w:cs="Arial"/>
          <w:highlight w:val="yellow"/>
          <w:u w:val="single"/>
        </w:rPr>
        <w:t>at the mercy of a brutal military, with no options, civilians will inevitably swing back</w:t>
      </w:r>
      <w:r w:rsidRPr="00336858">
        <w:rPr>
          <w:rFonts w:cs="Arial"/>
        </w:rPr>
        <w:t xml:space="preserve"> </w:t>
      </w:r>
      <w:r w:rsidRPr="00336858">
        <w:rPr>
          <w:rFonts w:cs="Arial"/>
          <w:b/>
        </w:rPr>
        <w:t>[End Page 261]</w:t>
      </w:r>
      <w:r w:rsidRPr="00336858">
        <w:rPr>
          <w:rFonts w:cs="Arial"/>
        </w:rPr>
        <w:t xml:space="preserve"> into line with those in power as their only means of survival. As they do so, the authorities will reign in the most unsavory and sadistic</w:t>
      </w:r>
      <w:r w:rsidRPr="00336858">
        <w:rPr>
          <w:rFonts w:cs="Arial"/>
          <w:u w:val="single"/>
        </w:rPr>
        <w:t xml:space="preserve">, even while employing selective violence to eradicate the revolutionaries themselves. In the midst of this counterrevolutionary project </w:t>
      </w:r>
      <w:r w:rsidRPr="00336858">
        <w:rPr>
          <w:rFonts w:cs="Arial"/>
          <w:highlight w:val="yellow"/>
          <w:u w:val="single"/>
        </w:rPr>
        <w:t>the organized political Left is invariably annihilated</w:t>
      </w:r>
      <w:r w:rsidRPr="00336858">
        <w:rPr>
          <w:rFonts w:cs="Arial"/>
          <w:u w:val="single"/>
        </w:rPr>
        <w:t>, leaving a country even more vulnerable to political manipulation and economic exploitation than it was before the revolution began</w:t>
      </w:r>
      <w:r w:rsidRPr="00336858">
        <w:rPr>
          <w:rFonts w:cs="Arial"/>
        </w:rPr>
        <w:t xml:space="preserve">. In this way, failing insurgencies are actually beneficial to North Americans and others who have money in a world of tremendous economic disparity. </w:t>
      </w:r>
    </w:p>
    <w:p w:rsidR="00A96FB7" w:rsidRPr="00336858" w:rsidRDefault="00A96FB7" w:rsidP="00A96FB7">
      <w:pPr>
        <w:rPr>
          <w:rFonts w:cs="Arial"/>
        </w:rPr>
      </w:pPr>
      <w:r w:rsidRPr="00336858">
        <w:rPr>
          <w:rFonts w:cs="Arial"/>
          <w:u w:val="single"/>
        </w:rPr>
        <w:t xml:space="preserve">This dialectic has been played out in various degrees </w:t>
      </w:r>
      <w:r w:rsidRPr="00336858">
        <w:rPr>
          <w:rFonts w:cs="Arial"/>
          <w:highlight w:val="yellow"/>
          <w:u w:val="single"/>
        </w:rPr>
        <w:t>in Colombia, El Salvador, and Chiapas</w:t>
      </w:r>
      <w:r w:rsidRPr="00336858">
        <w:rPr>
          <w:rFonts w:cs="Arial"/>
          <w:u w:val="single"/>
        </w:rPr>
        <w:t xml:space="preserve">—three places where </w:t>
      </w:r>
      <w:r w:rsidRPr="00336858">
        <w:rPr>
          <w:rFonts w:cs="Arial"/>
          <w:highlight w:val="yellow"/>
          <w:u w:val="single"/>
        </w:rPr>
        <w:t>insurrections have failed</w:t>
      </w:r>
      <w:r w:rsidRPr="00336858">
        <w:rPr>
          <w:rFonts w:cs="Arial"/>
          <w:u w:val="single"/>
        </w:rPr>
        <w:t xml:space="preserve"> in recent decades. </w:t>
      </w:r>
      <w:r w:rsidRPr="00336858">
        <w:rPr>
          <w:rFonts w:cs="Arial"/>
        </w:rPr>
        <w:t xml:space="preserve">Analysis of an emerging body of historical and political scholarship, however, suggests that both the dialectic and the </w:t>
      </w:r>
      <w:r w:rsidRPr="00336858">
        <w:rPr>
          <w:rFonts w:cs="Arial"/>
          <w:highlight w:val="yellow"/>
          <w:u w:val="single"/>
        </w:rPr>
        <w:t>inherent shortcomings of revolution in the modern age are still not fully appreciated</w:t>
      </w:r>
      <w:r w:rsidRPr="00EB63C9">
        <w:rPr>
          <w:rFonts w:cs="Arial"/>
        </w:rPr>
        <w:t>.</w:t>
      </w:r>
      <w:r w:rsidRPr="00336858">
        <w:rPr>
          <w:rFonts w:cs="Arial"/>
        </w:rPr>
        <w:t xml:space="preserve"> </w:t>
      </w:r>
    </w:p>
    <w:p w:rsidR="00A96FB7" w:rsidRDefault="00A96FB7" w:rsidP="00A96FB7"/>
    <w:p w:rsidR="00A96FB7" w:rsidRDefault="00A96FB7" w:rsidP="00A96FB7">
      <w:pPr>
        <w:pStyle w:val="Heading2"/>
        <w:rPr>
          <w:rFonts w:cs="Arial"/>
        </w:rPr>
      </w:pPr>
      <w:r>
        <w:rPr>
          <w:rFonts w:cs="Arial"/>
        </w:rPr>
        <w:t>util</w:t>
      </w:r>
    </w:p>
    <w:p w:rsidR="00A96FB7" w:rsidRDefault="00A96FB7" w:rsidP="00A96FB7"/>
    <w:p w:rsidR="00A96FB7" w:rsidRDefault="00A96FB7" w:rsidP="00A96FB7">
      <w:pPr>
        <w:pStyle w:val="Heading4"/>
      </w:pPr>
      <w:r>
        <w:t>Util accommodates rights</w:t>
      </w:r>
    </w:p>
    <w:p w:rsidR="00A96FB7" w:rsidRDefault="00A96FB7" w:rsidP="00A96FB7">
      <w:r w:rsidRPr="00671F20">
        <w:rPr>
          <w:rStyle w:val="CiteChar"/>
        </w:rPr>
        <w:t>Shaw, 99</w:t>
      </w:r>
      <w:r>
        <w:t xml:space="preserve"> – Professor of Philosophy @ San Jose State</w:t>
      </w:r>
    </w:p>
    <w:p w:rsidR="00A96FB7" w:rsidRPr="00FA16BC" w:rsidRDefault="00A96FB7" w:rsidP="00A96FB7">
      <w:r>
        <w:t>(William H, Contemporary Ethics, p.185-186</w:t>
      </w:r>
      <w:r w:rsidRPr="00FA16BC">
        <w:t>)</w:t>
      </w:r>
    </w:p>
    <w:p w:rsidR="00A96FB7" w:rsidRDefault="00A96FB7" w:rsidP="00A96FB7"/>
    <w:p w:rsidR="00A96FB7" w:rsidRPr="00992B97" w:rsidRDefault="00A96FB7" w:rsidP="00A96FB7">
      <w:pPr>
        <w:rPr>
          <w:rStyle w:val="StyleBoldUnderline"/>
        </w:rPr>
      </w:pPr>
      <w:r w:rsidRPr="00992B97">
        <w:rPr>
          <w:rStyle w:val="StyleBoldUnderline"/>
        </w:rPr>
        <w:t>One of the most widespread criticisms of utilitarianism is that it cannot take rights seriously enough</w:t>
      </w:r>
      <w:r w:rsidRPr="00FA16BC">
        <w:t xml:space="preserve">. </w:t>
      </w:r>
      <w:r w:rsidRPr="00671F20">
        <w:t>Generally speaking, rights take precedence over considerations of immediate utility. They limit or restrict direct appeals to welfare maximization. For example, to have a right to free speech means that one is free to speak one's mind even if doing so will fail to maximize happiness because others will dislike hearing what one has to say. The right not to be compelled to incriminate oneself entails that it would be wrong to force a criminal defendant to testify against himself even if the results of doing so would be good</w:t>
      </w:r>
      <w:r w:rsidRPr="00992B97">
        <w:rPr>
          <w:rStyle w:val="StyleBoldUnderline"/>
        </w:rPr>
        <w:t>. If rights are moral claims that trump straightforward appeals to utility," then utilitarianism, the critics argue, cannot meaningfully respect rights because their theory subordinates them to the promotion of welfare.</w:t>
      </w:r>
      <w:r w:rsidRPr="00FA16BC">
        <w:t xml:space="preserve"> </w:t>
      </w:r>
      <w:r w:rsidRPr="00992B97">
        <w:rPr>
          <w:rStyle w:val="StyleBoldUnderline"/>
        </w:rPr>
        <w:t xml:space="preserve">However, </w:t>
      </w:r>
      <w:r w:rsidRPr="00CE5138">
        <w:rPr>
          <w:rStyle w:val="StyleBoldUnderline"/>
          <w:highlight w:val="cyan"/>
        </w:rPr>
        <w:t>the criticism that utilitarianism cannot do right by rights ignores the extent to which utilitarianism can</w:t>
      </w:r>
      <w:r w:rsidRPr="00CE5138">
        <w:rPr>
          <w:highlight w:val="cyan"/>
        </w:rPr>
        <w:t>,</w:t>
      </w:r>
      <w:r w:rsidRPr="00671F20">
        <w:t xml:space="preserve"> as discussed in Chapter 5,</w:t>
      </w:r>
      <w:r w:rsidRPr="00FA16BC">
        <w:t xml:space="preserve"> </w:t>
      </w:r>
      <w:r w:rsidRPr="00CE5138">
        <w:rPr>
          <w:rStyle w:val="StyleBoldUnderline"/>
          <w:highlight w:val="cyan"/>
        </w:rPr>
        <w:t>accommodate</w:t>
      </w:r>
      <w:r w:rsidRPr="00992B97">
        <w:rPr>
          <w:rStyle w:val="StyleBoldUnderline"/>
        </w:rPr>
        <w:t xml:space="preserve"> the </w:t>
      </w:r>
      <w:r w:rsidRPr="00CE5138">
        <w:rPr>
          <w:rStyle w:val="StyleBoldUnderline"/>
          <w:highlight w:val="cyan"/>
        </w:rPr>
        <w:t>moral rules</w:t>
      </w:r>
      <w:r w:rsidRPr="00992B97">
        <w:rPr>
          <w:rStyle w:val="StyleBoldUnderline"/>
        </w:rPr>
        <w:t xml:space="preserve">, principles, and norms other than welfare maximization that appear to constitute the warp and woof of our moral lives. </w:t>
      </w:r>
      <w:r w:rsidRPr="00671F20">
        <w:t>To be sure,</w:t>
      </w:r>
      <w:r w:rsidRPr="00992B97">
        <w:rPr>
          <w:rStyle w:val="StyleBoldUnderline"/>
        </w:rPr>
        <w:t xml:space="preserve"> </w:t>
      </w:r>
      <w:r w:rsidRPr="00CE5138">
        <w:rPr>
          <w:rStyle w:val="StyleBoldUnderline"/>
          <w:highlight w:val="cyan"/>
        </w:rPr>
        <w:t>utilitarians look at rights in a different light</w:t>
      </w:r>
      <w:r w:rsidRPr="00992B97">
        <w:rPr>
          <w:rStyle w:val="StyleBoldUnderline"/>
        </w:rPr>
        <w:t xml:space="preserve"> than do . moral theorists who see them as self-evident or as having an independent deontic status grounded on non-utilitarian considerations</w:t>
      </w:r>
      <w:r w:rsidRPr="003B5F9E">
        <w:t xml:space="preserve">. </w:t>
      </w:r>
      <w:r w:rsidRPr="00992B97">
        <w:rPr>
          <w:rStyle w:val="StyleBoldUnderline"/>
        </w:rPr>
        <w:t xml:space="preserve">For utilitarians, </w:t>
      </w:r>
      <w:r w:rsidRPr="00CE5138">
        <w:rPr>
          <w:rStyle w:val="StyleBoldUnderline"/>
          <w:highlight w:val="cyan"/>
        </w:rPr>
        <w:t>it is not rights, but the promotion of welfare, that lies at the heart of morality</w:t>
      </w:r>
      <w:r w:rsidRPr="00992B97">
        <w:rPr>
          <w:rStyle w:val="StyleBoldUnderline"/>
        </w:rPr>
        <w:t>.</w:t>
      </w:r>
      <w:r w:rsidRPr="00FA16BC">
        <w:t xml:space="preserve"> </w:t>
      </w:r>
      <w:r w:rsidRPr="00671F20">
        <w:t xml:space="preserve">Bentham was consistently hostile to the idea of natural rights, in large measure because he believed that invoking natural rights was only a way of dressing up appeals to intuition in fancy rhetoric. In a similar vein, many utilitarians today believe that in </w:t>
      </w:r>
      <w:r w:rsidRPr="00992B97">
        <w:rPr>
          <w:rStyle w:val="StyleBoldUnderline"/>
        </w:rPr>
        <w:t>both popular and philosophical discourse people are too quick to declare themselves possessors of all sorts of putative rights and that all too frequently these competing claims of rights only obscure the important, underlying moral issues.</w:t>
      </w:r>
    </w:p>
    <w:p w:rsidR="00A96FB7" w:rsidRDefault="00A96FB7" w:rsidP="00A96FB7"/>
    <w:p w:rsidR="00A96FB7" w:rsidRDefault="00A96FB7" w:rsidP="00A96FB7">
      <w:pPr>
        <w:pStyle w:val="Heading4"/>
      </w:pPr>
      <w:r>
        <w:t>And there’s no link to the citizen, non-citizen distinction – that’s a product of flawed ethics</w:t>
      </w:r>
    </w:p>
    <w:p w:rsidR="00A96FB7" w:rsidRDefault="00A96FB7" w:rsidP="00A96FB7">
      <w:r w:rsidRPr="00671F20">
        <w:rPr>
          <w:rStyle w:val="CiteChar"/>
        </w:rPr>
        <w:t>Dworkin, 77</w:t>
      </w:r>
      <w:r>
        <w:t xml:space="preserve"> – Professor of Philosophy @ NYU (Ronald, Taking Rights Seriously, p. 274-275)</w:t>
      </w:r>
    </w:p>
    <w:p w:rsidR="00A96FB7" w:rsidRDefault="00A96FB7" w:rsidP="00A96FB7"/>
    <w:p w:rsidR="00A96FB7" w:rsidRPr="00992B97" w:rsidRDefault="00A96FB7" w:rsidP="00A96FB7">
      <w:pPr>
        <w:rPr>
          <w:rStyle w:val="StyleBoldUnderline"/>
        </w:rPr>
      </w:pPr>
      <w:r w:rsidRPr="00CE5138">
        <w:rPr>
          <w:rStyle w:val="StyleBoldUnderline"/>
          <w:highlight w:val="cyan"/>
        </w:rPr>
        <w:t>Utilitarian arguments</w:t>
      </w:r>
      <w:r w:rsidRPr="003B5F9E">
        <w:t xml:space="preserve"> of policy, however, would seem secure from that objection. They </w:t>
      </w:r>
      <w:r w:rsidRPr="00CE5138">
        <w:rPr>
          <w:rStyle w:val="StyleBoldUnderline"/>
          <w:highlight w:val="cyan"/>
        </w:rPr>
        <w:t>do not suppose</w:t>
      </w:r>
      <w:r w:rsidRPr="00992B97">
        <w:rPr>
          <w:rStyle w:val="StyleBoldUnderline"/>
        </w:rPr>
        <w:t xml:space="preserve"> that </w:t>
      </w:r>
      <w:r w:rsidRPr="00CE5138">
        <w:rPr>
          <w:rStyle w:val="StyleBoldUnderline"/>
          <w:highlight w:val="cyan"/>
        </w:rPr>
        <w:t>any</w:t>
      </w:r>
      <w:r w:rsidRPr="003B5F9E">
        <w:t xml:space="preserve"> form of </w:t>
      </w:r>
      <w:r w:rsidRPr="00CE5138">
        <w:rPr>
          <w:rStyle w:val="StyleBoldUnderline"/>
          <w:highlight w:val="cyan"/>
        </w:rPr>
        <w:t>life is</w:t>
      </w:r>
      <w:r w:rsidRPr="00992B97">
        <w:rPr>
          <w:rStyle w:val="StyleBoldUnderline"/>
        </w:rPr>
        <w:t xml:space="preserve"> </w:t>
      </w:r>
      <w:r w:rsidRPr="003B5F9E">
        <w:t xml:space="preserve">inherently </w:t>
      </w:r>
      <w:r w:rsidRPr="00CE5138">
        <w:rPr>
          <w:rStyle w:val="StyleBoldUnderline"/>
          <w:highlight w:val="cyan"/>
        </w:rPr>
        <w:t>more valuable than any other</w:t>
      </w:r>
      <w:r w:rsidRPr="003B5F9E">
        <w:t xml:space="preserve">, but instead base their claim, that constraints on liberty are necessary to advance some collective goal of the community, just on the fact that that goal happens to be desired more widely or more deeply than any other. </w:t>
      </w:r>
      <w:r w:rsidRPr="00CE5138">
        <w:rPr>
          <w:rStyle w:val="StyleBoldUnderline"/>
          <w:highlight w:val="cyan"/>
        </w:rPr>
        <w:t>Utilitarian arguments</w:t>
      </w:r>
      <w:r w:rsidRPr="003B5F9E">
        <w:t xml:space="preserve"> of policy, therefore, seem not to oppose but on the contrary to </w:t>
      </w:r>
      <w:r w:rsidRPr="00CE5138">
        <w:rPr>
          <w:rStyle w:val="StyleBoldUnderline"/>
          <w:highlight w:val="cyan"/>
        </w:rPr>
        <w:t>embody the fundamental right of equal concern and respect, because they treat the wishes of each member of the community on</w:t>
      </w:r>
      <w:r w:rsidRPr="00992B97">
        <w:rPr>
          <w:rStyle w:val="StyleBoldUnderline"/>
        </w:rPr>
        <w:t xml:space="preserve"> a </w:t>
      </w:r>
      <w:r w:rsidRPr="00CE5138">
        <w:rPr>
          <w:rStyle w:val="StyleBoldUnderline"/>
          <w:highlight w:val="cyan"/>
        </w:rPr>
        <w:t>par with the wishes of any other</w:t>
      </w:r>
      <w:r w:rsidRPr="00992B97">
        <w:rPr>
          <w:rStyle w:val="StyleBoldUnderline"/>
        </w:rPr>
        <w:t>, with no bonus or discount reflecting the view that the member is more or less worthy</w:t>
      </w:r>
      <w:r w:rsidRPr="003B5F9E">
        <w:t xml:space="preserve"> of concern, or his views more or less worthy of respect, </w:t>
      </w:r>
      <w:r w:rsidRPr="00992B97">
        <w:rPr>
          <w:rStyle w:val="StyleBoldUnderline"/>
        </w:rPr>
        <w:t>than any other.</w:t>
      </w:r>
    </w:p>
    <w:p w:rsidR="00A96FB7" w:rsidRDefault="00A96FB7" w:rsidP="00A96FB7"/>
    <w:p w:rsidR="00A96FB7" w:rsidRPr="00AE4944" w:rsidRDefault="00A96FB7" w:rsidP="00A96FB7">
      <w:pPr>
        <w:pStyle w:val="Heading4"/>
      </w:pPr>
      <w:r>
        <w:t>No tyranny of majority</w:t>
      </w:r>
    </w:p>
    <w:p w:rsidR="00A96FB7" w:rsidRDefault="00A96FB7" w:rsidP="00A96FB7">
      <w:r w:rsidRPr="00671F20">
        <w:rPr>
          <w:rStyle w:val="CiteChar"/>
        </w:rPr>
        <w:t>Shaw, 99</w:t>
      </w:r>
      <w:r>
        <w:t xml:space="preserve"> – Professor of Philosophy @ San Jose State</w:t>
      </w:r>
    </w:p>
    <w:p w:rsidR="00A96FB7" w:rsidRPr="00FA16BC" w:rsidRDefault="00A96FB7" w:rsidP="00A96FB7">
      <w:r>
        <w:t xml:space="preserve">(William H, </w:t>
      </w:r>
      <w:r w:rsidRPr="00FA16BC">
        <w:t>Contemporary Ethics, p. 13)</w:t>
      </w:r>
    </w:p>
    <w:p w:rsidR="00A96FB7" w:rsidRPr="00FA16BC" w:rsidRDefault="00A96FB7" w:rsidP="00A96FB7"/>
    <w:p w:rsidR="00A96FB7" w:rsidRPr="00992B97" w:rsidRDefault="00A96FB7" w:rsidP="00A96FB7">
      <w:pPr>
        <w:rPr>
          <w:rStyle w:val="StyleBoldUnderline"/>
        </w:rPr>
      </w:pPr>
      <w:r w:rsidRPr="00992B97">
        <w:rPr>
          <w:rStyle w:val="StyleBoldUnderline"/>
        </w:rPr>
        <w:t>Actions affect people to different degrees</w:t>
      </w:r>
      <w:r w:rsidRPr="003B5F9E">
        <w:t xml:space="preserve">. </w:t>
      </w:r>
      <w:r w:rsidRPr="00671F20">
        <w:t>Your playing the stereo loudly might bring slight pleasure to three of your neighbors, cause significant discomfort to two others who do not share your taste in music or are trying to concentrate on something else, and leave a sixth person indifferent</w:t>
      </w:r>
      <w:r w:rsidRPr="003B5F9E">
        <w:t xml:space="preserve"> </w:t>
      </w:r>
      <w:r w:rsidRPr="00CE5138">
        <w:rPr>
          <w:rStyle w:val="StyleBoldUnderline"/>
          <w:highlight w:val="cyan"/>
        </w:rPr>
        <w:t>The utilitarian theory is not that each individual votes on the basis of</w:t>
      </w:r>
      <w:r w:rsidRPr="00992B97">
        <w:rPr>
          <w:rStyle w:val="StyleBoldUnderline"/>
        </w:rPr>
        <w:t xml:space="preserve"> his or her </w:t>
      </w:r>
      <w:r w:rsidRPr="00CE5138">
        <w:rPr>
          <w:rStyle w:val="StyleBoldUnderline"/>
          <w:highlight w:val="cyan"/>
        </w:rPr>
        <w:t>happiness</w:t>
      </w:r>
      <w:r w:rsidRPr="00992B97">
        <w:rPr>
          <w:rStyle w:val="StyleBoldUnderline"/>
        </w:rPr>
        <w:t xml:space="preserve"> or unhappiness </w:t>
      </w:r>
      <w:r w:rsidRPr="00CE5138">
        <w:rPr>
          <w:rStyle w:val="StyleBoldUnderline"/>
          <w:highlight w:val="cyan"/>
        </w:rPr>
        <w:t>with the majority ruling</w:t>
      </w:r>
      <w:r w:rsidRPr="00992B97">
        <w:rPr>
          <w:rStyle w:val="StyleBoldUnderline"/>
        </w:rPr>
        <w:t>, but that we add up the various pleasures or pains, however large or small, and go with the action that results in the greatest net amount of happiness.</w:t>
      </w:r>
      <w:r w:rsidRPr="003B5F9E">
        <w:t xml:space="preserve"> </w:t>
      </w:r>
      <w:r w:rsidRPr="00CE5138">
        <w:rPr>
          <w:rStyle w:val="StyleBoldUnderline"/>
          <w:highlight w:val="cyan"/>
        </w:rPr>
        <w:t>Because any action will affect some people more strongly than others, util</w:t>
      </w:r>
      <w:r w:rsidRPr="00992B97">
        <w:rPr>
          <w:rStyle w:val="StyleBoldUnderline"/>
        </w:rPr>
        <w:t>itarianism</w:t>
      </w:r>
      <w:r w:rsidRPr="00CE5138">
        <w:rPr>
          <w:rStyle w:val="StyleBoldUnderline"/>
          <w:highlight w:val="cyan"/>
        </w:rPr>
        <w:t xml:space="preserve"> is not the same as majority rule</w:t>
      </w:r>
      <w:r w:rsidRPr="00CE5138">
        <w:rPr>
          <w:highlight w:val="cyan"/>
        </w:rPr>
        <w:t>.</w:t>
      </w:r>
      <w:r w:rsidRPr="003B5F9E">
        <w:t xml:space="preserve"> </w:t>
      </w:r>
      <w:r w:rsidRPr="00671F20">
        <w:t>For example, in the United States today it would probably increase overall happiness to permit homosexuals to marry, even though the thought of their doing so makes many heterosexuals slightly uncomfortable. This is because such a policy would affect the happiness or unhappiness of the majority only slightly, if at all, while it would profoundly enhance the lives of a small percentage of people. Even if banning homosexual marriages makes most people happy, it doesn't bring about the most happiness.As quoted earlier, Bentham famously said that the utilitarian standard is the greatest happiness of the greatest number." Although often repeated, this formulation is misleading. The problem is that it erroneously implies that we should maximize two different things: the amount of happiness produced and the number of people made happy.'</w:t>
      </w:r>
      <w:r w:rsidRPr="003B5F9E">
        <w:t xml:space="preserve"> </w:t>
      </w:r>
      <w:r w:rsidRPr="00992B97">
        <w:rPr>
          <w:rStyle w:val="StyleBoldUnderline"/>
        </w:rPr>
        <w:t xml:space="preserve">Correctly understood, utilitarianism tells us to do only one thing, maximize happiness. Doing what makes the most people happy usually produces the most happiness, but it may </w:t>
      </w:r>
      <w:r w:rsidRPr="00671F20">
        <w:t>not - as the example of homosexual marriages illustrates.</w:t>
      </w:r>
      <w:r w:rsidRPr="003B5F9E">
        <w:t xml:space="preserve"> </w:t>
      </w:r>
      <w:r w:rsidRPr="00992B97">
        <w:rPr>
          <w:rStyle w:val="StyleBoldUnderline"/>
        </w:rPr>
        <w:t xml:space="preserve">For utilitarianism, </w:t>
      </w:r>
      <w:r w:rsidRPr="00CE5138">
        <w:rPr>
          <w:rStyle w:val="StyleBoldUnderline"/>
          <w:highlight w:val="cyan"/>
        </w:rPr>
        <w:t>it is the total amount of happiness, not the number of people whose happiness is increased, that matters.</w:t>
      </w:r>
    </w:p>
    <w:p w:rsidR="00A96FB7" w:rsidRPr="00AE4944" w:rsidRDefault="00A96FB7" w:rsidP="00A96FB7">
      <w:r w:rsidRPr="00AE4944">
        <w:rPr>
          <w:rStyle w:val="Style8pt"/>
        </w:rPr>
        <w:t>.</w:t>
      </w:r>
    </w:p>
    <w:p w:rsidR="00A96FB7" w:rsidRDefault="00A96FB7" w:rsidP="00A96FB7">
      <w:pPr>
        <w:pStyle w:val="Heading2"/>
      </w:pPr>
      <w:r>
        <w:t>at: we solve</w:t>
      </w:r>
    </w:p>
    <w:p w:rsidR="00A96FB7" w:rsidRPr="00DA2AED" w:rsidRDefault="00A96FB7" w:rsidP="00A96FB7"/>
    <w:p w:rsidR="00A96FB7" w:rsidRPr="00336858" w:rsidRDefault="00A96FB7" w:rsidP="00A96FB7">
      <w:pPr>
        <w:pStyle w:val="Heading4"/>
        <w:rPr>
          <w:rFonts w:cs="Arial"/>
        </w:rPr>
      </w:pPr>
      <w:r w:rsidRPr="00336858">
        <w:rPr>
          <w:rFonts w:cs="Arial"/>
        </w:rPr>
        <w:t>overwhelming firepower</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Curtner the Pig King, 95</w:t>
      </w:r>
    </w:p>
    <w:p w:rsidR="00A96FB7" w:rsidRPr="00336858" w:rsidRDefault="00A96FB7" w:rsidP="00A96FB7">
      <w:pPr>
        <w:rPr>
          <w:rFonts w:cs="Arial"/>
        </w:rPr>
      </w:pPr>
      <w:r w:rsidRPr="00336858">
        <w:rPr>
          <w:rFonts w:cs="Arial"/>
        </w:rPr>
        <w:t xml:space="preserve"> DANIEL D. CURTNER, MAJ, USA</w:t>
      </w:r>
    </w:p>
    <w:p w:rsidR="00A96FB7" w:rsidRPr="00336858" w:rsidRDefault="00A96FB7" w:rsidP="00A96FB7">
      <w:pPr>
        <w:rPr>
          <w:rFonts w:cs="Arial"/>
        </w:rPr>
      </w:pPr>
      <w:r w:rsidRPr="00336858">
        <w:rPr>
          <w:rFonts w:cs="Arial"/>
        </w:rPr>
        <w:t>B.A., Wright State University, Dayton, Ohio, 1981</w:t>
      </w:r>
    </w:p>
    <w:p w:rsidR="00A96FB7" w:rsidRPr="00336858" w:rsidRDefault="00A96FB7" w:rsidP="00A96FB7">
      <w:pPr>
        <w:rPr>
          <w:rFonts w:cs="Arial"/>
        </w:rPr>
      </w:pPr>
      <w:r w:rsidRPr="00336858">
        <w:rPr>
          <w:rFonts w:cs="Arial"/>
        </w:rPr>
        <w:t xml:space="preserve"> http://www.dtic.mil/cgi-bin/GetTRDoc?AD=ADA299367&amp;Location=U2&amp;doc=GetTRDoc.pdf</w:t>
      </w:r>
    </w:p>
    <w:p w:rsidR="00A96FB7" w:rsidRPr="00336858" w:rsidRDefault="00A96FB7" w:rsidP="00A96FB7">
      <w:pPr>
        <w:pStyle w:val="Heading4"/>
        <w:rPr>
          <w:rFonts w:cs="Arial"/>
        </w:rPr>
      </w:pPr>
    </w:p>
    <w:p w:rsidR="00A96FB7" w:rsidRPr="00336858" w:rsidRDefault="00A96FB7" w:rsidP="00A96FB7">
      <w:pPr>
        <w:rPr>
          <w:rFonts w:cs="Arial"/>
        </w:rPr>
      </w:pPr>
      <w:r w:rsidRPr="00336858">
        <w:rPr>
          <w:rFonts w:cs="Arial"/>
        </w:rPr>
        <w:t xml:space="preserve"> No direct threat to constituted government is currently posed by any of </w:t>
      </w:r>
      <w:r w:rsidRPr="00336858">
        <w:rPr>
          <w:rFonts w:cs="Arial"/>
          <w:u w:val="single"/>
        </w:rPr>
        <w:t>these groups</w:t>
      </w:r>
      <w:r w:rsidRPr="00336858">
        <w:rPr>
          <w:rFonts w:cs="Arial"/>
        </w:rPr>
        <w:t xml:space="preserve">. However, their </w:t>
      </w:r>
      <w:r w:rsidRPr="00336858">
        <w:rPr>
          <w:rFonts w:cs="Arial"/>
          <w:u w:val="single"/>
        </w:rPr>
        <w:t xml:space="preserve">future potential as catalysts for social disorder is great </w:t>
      </w:r>
      <w:r w:rsidRPr="00336858">
        <w:rPr>
          <w:rFonts w:cs="Arial"/>
        </w:rPr>
        <w:t xml:space="preserve">and can not be discounted. </w:t>
      </w:r>
      <w:r w:rsidRPr="00336858">
        <w:rPr>
          <w:rFonts w:cs="Arial"/>
          <w:u w:val="single"/>
        </w:rPr>
        <w:t>They</w:t>
      </w:r>
      <w:r w:rsidRPr="00336858">
        <w:rPr>
          <w:rFonts w:cs="Arial"/>
        </w:rPr>
        <w:t xml:space="preserve"> periodically surface as a result of some localized act of violence, but mostly they </w:t>
      </w:r>
      <w:r w:rsidRPr="00336858">
        <w:rPr>
          <w:rFonts w:cs="Arial"/>
          <w:u w:val="single"/>
        </w:rPr>
        <w:t xml:space="preserve">lie fallow waiting for the tide of disorder </w:t>
      </w:r>
      <w:r w:rsidRPr="00336858">
        <w:rPr>
          <w:rFonts w:cs="Arial"/>
        </w:rPr>
        <w:t xml:space="preserve">to sweep over the nation. </w:t>
      </w:r>
      <w:r w:rsidRPr="00336858">
        <w:rPr>
          <w:rFonts w:cs="Arial"/>
          <w:b/>
          <w:highlight w:val="yellow"/>
          <w:u w:val="single"/>
        </w:rPr>
        <w:t>Government Force – Ready or Not?</w:t>
      </w:r>
      <w:r w:rsidRPr="00336858">
        <w:rPr>
          <w:rFonts w:cs="Arial"/>
        </w:rPr>
        <w:t xml:space="preserve"> In the face of violence and disorder, </w:t>
      </w:r>
      <w:r w:rsidRPr="00336858">
        <w:rPr>
          <w:rFonts w:cs="Arial"/>
          <w:u w:val="single"/>
        </w:rPr>
        <w:t>government forces must be prepared to respond to these new dangers</w:t>
      </w:r>
      <w:r w:rsidRPr="00336858">
        <w:rPr>
          <w:rFonts w:cs="Arial"/>
        </w:rPr>
        <w:t xml:space="preserve">. As seen in chapter 4, </w:t>
      </w:r>
      <w:r w:rsidRPr="00336858">
        <w:rPr>
          <w:rFonts w:cs="Arial"/>
          <w:b/>
          <w:highlight w:val="yellow"/>
          <w:u w:val="single"/>
        </w:rPr>
        <w:t>the government has tools to apply to fix the outbreak of violence. Available assets and public law are sufficient to deal with a range of threats be they internal conflict, insurgency, or warfare</w:t>
      </w:r>
      <w:r w:rsidRPr="00336858">
        <w:rPr>
          <w:rFonts w:cs="Arial"/>
        </w:rPr>
        <w:t xml:space="preserve">.  </w:t>
      </w:r>
    </w:p>
    <w:p w:rsidR="00A96FB7" w:rsidRPr="00336858" w:rsidRDefault="00A96FB7" w:rsidP="00A96FB7">
      <w:pPr>
        <w:rPr>
          <w:rFonts w:cs="Arial"/>
        </w:rPr>
      </w:pPr>
    </w:p>
    <w:p w:rsidR="00A96FB7" w:rsidRPr="00336858" w:rsidRDefault="00A96FB7" w:rsidP="00A96FB7">
      <w:pPr>
        <w:pStyle w:val="Heading4"/>
        <w:rPr>
          <w:rFonts w:cs="Arial"/>
        </w:rPr>
      </w:pPr>
      <w:r w:rsidRPr="00336858">
        <w:rPr>
          <w:rFonts w:cs="Arial"/>
        </w:rPr>
        <w:t>Government wins: mercenaries and internal support</w:t>
      </w:r>
    </w:p>
    <w:p w:rsidR="00A96FB7" w:rsidRPr="00336858" w:rsidRDefault="00A96FB7" w:rsidP="00A96FB7">
      <w:pPr>
        <w:tabs>
          <w:tab w:val="left" w:pos="0"/>
          <w:tab w:val="right" w:pos="11160"/>
        </w:tabs>
        <w:rPr>
          <w:rFonts w:cs="Arial"/>
          <w:b/>
          <w:sz w:val="24"/>
          <w:u w:val="single"/>
        </w:rPr>
      </w:pPr>
      <w:r w:rsidRPr="00336858">
        <w:rPr>
          <w:rFonts w:cs="Arial"/>
          <w:b/>
          <w:sz w:val="24"/>
          <w:u w:val="single"/>
        </w:rPr>
        <w:t>The Ghost 4/22/10</w:t>
      </w:r>
    </w:p>
    <w:p w:rsidR="00A96FB7" w:rsidRPr="00336858" w:rsidRDefault="00A96FB7" w:rsidP="00A96FB7">
      <w:pPr>
        <w:rPr>
          <w:rFonts w:cs="Arial"/>
        </w:rPr>
      </w:pPr>
      <w:r w:rsidRPr="00336858">
        <w:rPr>
          <w:rFonts w:cs="Arial"/>
        </w:rPr>
        <w:t>Editorialist and essayist on domestic insurgency within the United States</w:t>
      </w:r>
    </w:p>
    <w:p w:rsidR="00A96FB7" w:rsidRPr="00336858" w:rsidRDefault="00A96FB7" w:rsidP="00A96FB7">
      <w:pPr>
        <w:rPr>
          <w:rFonts w:cs="Arial"/>
        </w:rPr>
      </w:pPr>
      <w:r w:rsidRPr="00336858">
        <w:rPr>
          <w:rFonts w:cs="Arial"/>
        </w:rPr>
        <w:t>http://blogs.alternet.org/theghost/2010/04/22/the-u-s-military-vs-the-militias-who-would-really-win/</w:t>
      </w:r>
    </w:p>
    <w:p w:rsidR="00A96FB7" w:rsidRPr="00336858" w:rsidRDefault="00A96FB7" w:rsidP="00A96FB7">
      <w:pPr>
        <w:rPr>
          <w:rFonts w:cs="Arial"/>
        </w:rPr>
      </w:pPr>
    </w:p>
    <w:p w:rsidR="00A96FB7" w:rsidRPr="00336858" w:rsidRDefault="00A96FB7" w:rsidP="00A96FB7">
      <w:pPr>
        <w:rPr>
          <w:rFonts w:cs="Arial"/>
        </w:rPr>
      </w:pPr>
      <w:r w:rsidRPr="00336858">
        <w:rPr>
          <w:rFonts w:cs="Arial"/>
        </w:rPr>
        <w:t xml:space="preserve">Of course, </w:t>
      </w:r>
      <w:r w:rsidRPr="00336858">
        <w:rPr>
          <w:rFonts w:cs="Arial"/>
          <w:highlight w:val="yellow"/>
          <w:u w:val="single"/>
        </w:rPr>
        <w:t xml:space="preserve">the government </w:t>
      </w:r>
      <w:r w:rsidRPr="00336858">
        <w:rPr>
          <w:rFonts w:cs="Arial"/>
          <w:u w:val="single"/>
        </w:rPr>
        <w:t>of the U</w:t>
      </w:r>
      <w:r w:rsidRPr="00336858">
        <w:rPr>
          <w:rFonts w:cs="Arial"/>
        </w:rPr>
        <w:t xml:space="preserve">nited </w:t>
      </w:r>
      <w:r w:rsidRPr="00336858">
        <w:rPr>
          <w:rFonts w:cs="Arial"/>
          <w:u w:val="single"/>
        </w:rPr>
        <w:t>S</w:t>
      </w:r>
      <w:r w:rsidRPr="00336858">
        <w:rPr>
          <w:rFonts w:cs="Arial"/>
        </w:rPr>
        <w:t xml:space="preserve">tates </w:t>
      </w:r>
      <w:r w:rsidRPr="00336858">
        <w:rPr>
          <w:rFonts w:cs="Arial"/>
          <w:highlight w:val="yellow"/>
          <w:u w:val="single"/>
        </w:rPr>
        <w:t>has other advantages that it would bring to a war with the militias.</w:t>
      </w:r>
      <w:r w:rsidRPr="00336858">
        <w:rPr>
          <w:rFonts w:cs="Arial"/>
        </w:rPr>
        <w:t xml:space="preserve"> Unlike in Iraq and Afghanistan, </w:t>
      </w:r>
      <w:r w:rsidRPr="00336858">
        <w:rPr>
          <w:rFonts w:cs="Arial"/>
          <w:highlight w:val="yellow"/>
          <w:u w:val="single"/>
        </w:rPr>
        <w:t>American soldiers</w:t>
      </w:r>
      <w:r w:rsidRPr="00336858">
        <w:rPr>
          <w:rFonts w:cs="Arial"/>
        </w:rPr>
        <w:t xml:space="preserve"> fighting a guerilla war against militia insurgents would </w:t>
      </w:r>
      <w:r w:rsidRPr="00336858">
        <w:rPr>
          <w:rFonts w:cs="Arial"/>
          <w:highlight w:val="yellow"/>
          <w:u w:val="single"/>
        </w:rPr>
        <w:t>speak the same language</w:t>
      </w:r>
      <w:r w:rsidRPr="00336858">
        <w:rPr>
          <w:rFonts w:cs="Arial"/>
        </w:rPr>
        <w:t xml:space="preserve"> as the local population, </w:t>
      </w:r>
      <w:r w:rsidRPr="00336858">
        <w:rPr>
          <w:rFonts w:cs="Arial"/>
          <w:highlight w:val="yellow"/>
          <w:u w:val="single"/>
        </w:rPr>
        <w:t>understand its culture</w:t>
      </w:r>
      <w:r w:rsidRPr="00336858">
        <w:rPr>
          <w:rFonts w:cs="Arial"/>
        </w:rPr>
        <w:t xml:space="preserve"> and generally be of the same religious persuasion. In addition, </w:t>
      </w:r>
      <w:r w:rsidRPr="00336858">
        <w:rPr>
          <w:rFonts w:cs="Arial"/>
          <w:highlight w:val="yellow"/>
          <w:u w:val="single"/>
        </w:rPr>
        <w:t>the federal government has significant intelligence gathering capabilities</w:t>
      </w:r>
      <w:r w:rsidRPr="00336858">
        <w:rPr>
          <w:rFonts w:cs="Arial"/>
          <w:u w:val="single"/>
        </w:rPr>
        <w:t xml:space="preserve"> </w:t>
      </w:r>
      <w:r w:rsidRPr="00336858">
        <w:rPr>
          <w:rFonts w:cs="Arial"/>
        </w:rPr>
        <w:t xml:space="preserve">(and not just military intelligence capabilities, either; the FBI is excellent at this as well) and talented personnel who could infiltrate militia groups. </w:t>
      </w:r>
      <w:r w:rsidRPr="00336858">
        <w:rPr>
          <w:rFonts w:cs="Arial"/>
          <w:highlight w:val="yellow"/>
          <w:u w:val="single"/>
        </w:rPr>
        <w:t xml:space="preserve">The federal government also has the ability to hire the mercenaries of </w:t>
      </w:r>
      <w:r w:rsidRPr="00336858">
        <w:rPr>
          <w:rFonts w:cs="Arial"/>
          <w:u w:val="single"/>
        </w:rPr>
        <w:t>companies like Xe Services</w:t>
      </w:r>
      <w:r w:rsidRPr="00336858">
        <w:rPr>
          <w:rFonts w:cs="Arial"/>
        </w:rPr>
        <w:t xml:space="preserve"> – formerly </w:t>
      </w:r>
      <w:r w:rsidRPr="00336858">
        <w:rPr>
          <w:rFonts w:cs="Arial"/>
          <w:b/>
          <w:highlight w:val="yellow"/>
          <w:u w:val="single"/>
        </w:rPr>
        <w:t>Blackwater,</w:t>
      </w:r>
      <w:r w:rsidRPr="00336858">
        <w:rPr>
          <w:rFonts w:cs="Arial"/>
        </w:rPr>
        <w:t xml:space="preserve"> of course – </w:t>
      </w:r>
      <w:r w:rsidRPr="00336858">
        <w:rPr>
          <w:rFonts w:cs="Arial"/>
          <w:highlight w:val="yellow"/>
          <w:u w:val="single"/>
        </w:rPr>
        <w:t>if they need additional manpower</w:t>
      </w:r>
      <w:r w:rsidRPr="00336858">
        <w:rPr>
          <w:rFonts w:cs="Arial"/>
        </w:rPr>
        <w:t xml:space="preserve">. Also, </w:t>
      </w:r>
      <w:r w:rsidRPr="00336858">
        <w:rPr>
          <w:rFonts w:cs="Arial"/>
          <w:highlight w:val="yellow"/>
          <w:u w:val="single"/>
        </w:rPr>
        <w:t xml:space="preserve">it is unlikely that </w:t>
      </w:r>
      <w:r w:rsidRPr="00336858">
        <w:rPr>
          <w:rFonts w:cs="Arial"/>
          <w:u w:val="single"/>
        </w:rPr>
        <w:t>the</w:t>
      </w:r>
      <w:r w:rsidRPr="00336858">
        <w:rPr>
          <w:rFonts w:cs="Arial"/>
          <w:highlight w:val="yellow"/>
          <w:u w:val="single"/>
        </w:rPr>
        <w:t xml:space="preserve"> militias would find any major state sponsors for their insurgency. Too many other countries are</w:t>
      </w:r>
      <w:r w:rsidRPr="00336858">
        <w:rPr>
          <w:rFonts w:cs="Arial"/>
          <w:u w:val="single"/>
        </w:rPr>
        <w:t xml:space="preserve"> </w:t>
      </w:r>
      <w:r w:rsidRPr="00336858">
        <w:rPr>
          <w:rFonts w:cs="Arial"/>
        </w:rPr>
        <w:t xml:space="preserve">either allied with the United States, </w:t>
      </w:r>
      <w:r w:rsidRPr="00336858">
        <w:rPr>
          <w:rFonts w:cs="Arial"/>
          <w:highlight w:val="yellow"/>
          <w:u w:val="single"/>
        </w:rPr>
        <w:t xml:space="preserve">dependent upon American support or owed too much money </w:t>
      </w:r>
      <w:r w:rsidRPr="00336858">
        <w:rPr>
          <w:rFonts w:cs="Arial"/>
          <w:u w:val="single"/>
        </w:rPr>
        <w:t xml:space="preserve">by us for them </w:t>
      </w:r>
      <w:r w:rsidRPr="00336858">
        <w:rPr>
          <w:rFonts w:cs="Arial"/>
          <w:highlight w:val="yellow"/>
          <w:u w:val="single"/>
        </w:rPr>
        <w:t>to support the overthrow of the American government</w:t>
      </w:r>
      <w:r w:rsidRPr="00336858">
        <w:rPr>
          <w:rFonts w:cs="Arial"/>
        </w:rPr>
        <w:t>.</w:t>
      </w:r>
    </w:p>
    <w:p w:rsidR="00A96FB7" w:rsidRDefault="00A96FB7" w:rsidP="00A96FB7"/>
    <w:p w:rsidR="00A96FB7" w:rsidRPr="004C040F" w:rsidRDefault="00A96FB7" w:rsidP="00A96FB7"/>
    <w:p w:rsidR="00A96FB7" w:rsidRPr="00A96FB7" w:rsidRDefault="00A96FB7" w:rsidP="00A96FB7"/>
    <w:p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C6" w:rsidRDefault="003157C6" w:rsidP="005F5576">
      <w:r>
        <w:separator/>
      </w:r>
    </w:p>
  </w:endnote>
  <w:endnote w:type="continuationSeparator" w:id="0">
    <w:p w:rsidR="003157C6" w:rsidRDefault="003157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C6" w:rsidRDefault="003157C6" w:rsidP="005F5576">
      <w:r>
        <w:separator/>
      </w:r>
    </w:p>
  </w:footnote>
  <w:footnote w:type="continuationSeparator" w:id="0">
    <w:p w:rsidR="003157C6" w:rsidRDefault="003157C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4C"/>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7C6"/>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97A4C"/>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9A1"/>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7E4899"/>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D7DE4"/>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96FB7"/>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1A92"/>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5082"/>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8D7DE4"/>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8D7DE4"/>
    <w:rPr>
      <w:rFonts w:ascii="Arial" w:hAnsi="Arial"/>
      <w:b/>
      <w:sz w:val="24"/>
      <w:szCs w:val="22"/>
      <w:u w:val="single"/>
    </w:rPr>
  </w:style>
  <w:style w:type="character" w:customStyle="1" w:styleId="Emphasis2">
    <w:name w:val="Emphasis2"/>
    <w:rsid w:val="008D7DE4"/>
    <w:rPr>
      <w:rFonts w:ascii="Franklin Gothic Heavy" w:hAnsi="Franklin Gothic Heavy"/>
      <w:iCs/>
      <w:u w:val="single"/>
    </w:rPr>
  </w:style>
  <w:style w:type="character" w:customStyle="1" w:styleId="StyleStyleBold12pt">
    <w:name w:val="Style Style Bold + 12 pt"/>
    <w:aliases w:val="Cite"/>
    <w:uiPriority w:val="5"/>
    <w:qFormat/>
    <w:rsid w:val="008D7DE4"/>
    <w:rPr>
      <w:rFonts w:ascii="Arial" w:hAnsi="Arial"/>
      <w:b/>
      <w:sz w:val="24"/>
      <w:u w:val="single"/>
    </w:rPr>
  </w:style>
  <w:style w:type="character" w:customStyle="1" w:styleId="UnderlineBold">
    <w:name w:val="Underline + Bold"/>
    <w:uiPriority w:val="1"/>
    <w:qFormat/>
    <w:rsid w:val="008D7DE4"/>
    <w:rPr>
      <w:b/>
      <w:sz w:val="20"/>
      <w:u w:val="single"/>
    </w:rPr>
  </w:style>
  <w:style w:type="paragraph" w:customStyle="1" w:styleId="Cite2">
    <w:name w:val="Cite 2"/>
    <w:basedOn w:val="Normal"/>
    <w:qFormat/>
    <w:rsid w:val="005529A1"/>
    <w:rPr>
      <w:b/>
      <w:sz w:val="24"/>
      <w:u w:val="single"/>
    </w:rPr>
  </w:style>
  <w:style w:type="character" w:customStyle="1" w:styleId="verdana">
    <w:name w:val="verdana"/>
    <w:basedOn w:val="DefaultParagraphFont"/>
    <w:rsid w:val="005529A1"/>
  </w:style>
  <w:style w:type="character" w:customStyle="1" w:styleId="Style4Char">
    <w:name w:val="Style4 Char"/>
    <w:link w:val="Style4"/>
    <w:rsid w:val="00A96FB7"/>
    <w:rPr>
      <w:rFonts w:ascii="Arial Narrow" w:hAnsi="Arial Narrow"/>
      <w:u w:val="single"/>
    </w:rPr>
  </w:style>
  <w:style w:type="paragraph" w:customStyle="1" w:styleId="Style4">
    <w:name w:val="Style4"/>
    <w:basedOn w:val="Normal"/>
    <w:link w:val="Style4Char"/>
    <w:rsid w:val="00A96FB7"/>
    <w:rPr>
      <w:rFonts w:ascii="Arial Narrow" w:hAnsi="Arial Narrow" w:cstheme="minorBidi"/>
      <w:sz w:val="22"/>
      <w:u w:val="single"/>
    </w:rPr>
  </w:style>
  <w:style w:type="character" w:customStyle="1" w:styleId="Style8pt">
    <w:name w:val="Style 8 pt"/>
    <w:rsid w:val="00A96FB7"/>
    <w:rPr>
      <w:rFonts w:ascii="Times New Roman" w:hAnsi="Times New Roman"/>
      <w:sz w:val="16"/>
    </w:rPr>
  </w:style>
  <w:style w:type="paragraph" w:customStyle="1" w:styleId="NormalText">
    <w:name w:val="Normal Text"/>
    <w:basedOn w:val="Normal"/>
    <w:link w:val="NormalTextChar"/>
    <w:autoRedefine/>
    <w:rsid w:val="00A96FB7"/>
    <w:pPr>
      <w:jc w:val="both"/>
    </w:pPr>
    <w:rPr>
      <w:rFonts w:ascii="Times New Roman" w:eastAsia="Times New Roman" w:hAnsi="Times New Roman"/>
      <w:szCs w:val="26"/>
      <w:lang/>
    </w:rPr>
  </w:style>
  <w:style w:type="character" w:customStyle="1" w:styleId="NormalTextChar">
    <w:name w:val="Normal Text Char"/>
    <w:link w:val="NormalText"/>
    <w:rsid w:val="00A96FB7"/>
    <w:rPr>
      <w:rFonts w:ascii="Times New Roman" w:eastAsia="Times New Roman" w:hAnsi="Times New Roman" w:cs="Times New Roman"/>
      <w:sz w:val="20"/>
      <w:szCs w:val="26"/>
      <w:lang/>
    </w:rPr>
  </w:style>
  <w:style w:type="character" w:customStyle="1" w:styleId="underline">
    <w:name w:val="underline"/>
    <w:qFormat/>
    <w:rsid w:val="00A96FB7"/>
    <w:rPr>
      <w:u w:val="single"/>
    </w:rPr>
  </w:style>
  <w:style w:type="paragraph" w:customStyle="1" w:styleId="card">
    <w:name w:val="card"/>
    <w:basedOn w:val="Normal"/>
    <w:next w:val="Normal"/>
    <w:link w:val="cardChar"/>
    <w:qFormat/>
    <w:rsid w:val="00A96FB7"/>
    <w:pPr>
      <w:ind w:left="288" w:right="288"/>
    </w:pPr>
    <w:rPr>
      <w:szCs w:val="20"/>
      <w:lang/>
    </w:rPr>
  </w:style>
  <w:style w:type="character" w:customStyle="1" w:styleId="cardChar">
    <w:name w:val="card Char"/>
    <w:link w:val="card"/>
    <w:rsid w:val="00A96FB7"/>
    <w:rPr>
      <w:rFonts w:ascii="Arial" w:hAnsi="Arial"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8D7DE4"/>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8D7DE4"/>
    <w:rPr>
      <w:rFonts w:ascii="Arial" w:hAnsi="Arial"/>
      <w:b/>
      <w:sz w:val="24"/>
      <w:szCs w:val="22"/>
      <w:u w:val="single"/>
    </w:rPr>
  </w:style>
  <w:style w:type="character" w:customStyle="1" w:styleId="Emphasis2">
    <w:name w:val="Emphasis2"/>
    <w:rsid w:val="008D7DE4"/>
    <w:rPr>
      <w:rFonts w:ascii="Franklin Gothic Heavy" w:hAnsi="Franklin Gothic Heavy"/>
      <w:iCs/>
      <w:u w:val="single"/>
    </w:rPr>
  </w:style>
  <w:style w:type="character" w:customStyle="1" w:styleId="StyleStyleBold12pt">
    <w:name w:val="Style Style Bold + 12 pt"/>
    <w:aliases w:val="Cite"/>
    <w:uiPriority w:val="5"/>
    <w:qFormat/>
    <w:rsid w:val="008D7DE4"/>
    <w:rPr>
      <w:rFonts w:ascii="Arial" w:hAnsi="Arial"/>
      <w:b/>
      <w:sz w:val="24"/>
      <w:u w:val="single"/>
    </w:rPr>
  </w:style>
  <w:style w:type="character" w:customStyle="1" w:styleId="UnderlineBold">
    <w:name w:val="Underline + Bold"/>
    <w:uiPriority w:val="1"/>
    <w:qFormat/>
    <w:rsid w:val="008D7DE4"/>
    <w:rPr>
      <w:b/>
      <w:sz w:val="20"/>
      <w:u w:val="single"/>
    </w:rPr>
  </w:style>
  <w:style w:type="paragraph" w:customStyle="1" w:styleId="Cite2">
    <w:name w:val="Cite 2"/>
    <w:basedOn w:val="Normal"/>
    <w:qFormat/>
    <w:rsid w:val="005529A1"/>
    <w:rPr>
      <w:b/>
      <w:sz w:val="24"/>
      <w:u w:val="single"/>
    </w:rPr>
  </w:style>
  <w:style w:type="character" w:customStyle="1" w:styleId="verdana">
    <w:name w:val="verdana"/>
    <w:basedOn w:val="DefaultParagraphFont"/>
    <w:rsid w:val="005529A1"/>
  </w:style>
  <w:style w:type="character" w:customStyle="1" w:styleId="Style4Char">
    <w:name w:val="Style4 Char"/>
    <w:link w:val="Style4"/>
    <w:rsid w:val="00A96FB7"/>
    <w:rPr>
      <w:rFonts w:ascii="Arial Narrow" w:hAnsi="Arial Narrow"/>
      <w:u w:val="single"/>
    </w:rPr>
  </w:style>
  <w:style w:type="paragraph" w:customStyle="1" w:styleId="Style4">
    <w:name w:val="Style4"/>
    <w:basedOn w:val="Normal"/>
    <w:link w:val="Style4Char"/>
    <w:rsid w:val="00A96FB7"/>
    <w:rPr>
      <w:rFonts w:ascii="Arial Narrow" w:hAnsi="Arial Narrow" w:cstheme="minorBidi"/>
      <w:sz w:val="22"/>
      <w:u w:val="single"/>
    </w:rPr>
  </w:style>
  <w:style w:type="character" w:customStyle="1" w:styleId="Style8pt">
    <w:name w:val="Style 8 pt"/>
    <w:rsid w:val="00A96FB7"/>
    <w:rPr>
      <w:rFonts w:ascii="Times New Roman" w:hAnsi="Times New Roman"/>
      <w:sz w:val="16"/>
    </w:rPr>
  </w:style>
  <w:style w:type="paragraph" w:customStyle="1" w:styleId="NormalText">
    <w:name w:val="Normal Text"/>
    <w:basedOn w:val="Normal"/>
    <w:link w:val="NormalTextChar"/>
    <w:autoRedefine/>
    <w:rsid w:val="00A96FB7"/>
    <w:pPr>
      <w:jc w:val="both"/>
    </w:pPr>
    <w:rPr>
      <w:rFonts w:ascii="Times New Roman" w:eastAsia="Times New Roman" w:hAnsi="Times New Roman"/>
      <w:szCs w:val="26"/>
      <w:lang/>
    </w:rPr>
  </w:style>
  <w:style w:type="character" w:customStyle="1" w:styleId="NormalTextChar">
    <w:name w:val="Normal Text Char"/>
    <w:link w:val="NormalText"/>
    <w:rsid w:val="00A96FB7"/>
    <w:rPr>
      <w:rFonts w:ascii="Times New Roman" w:eastAsia="Times New Roman" w:hAnsi="Times New Roman" w:cs="Times New Roman"/>
      <w:sz w:val="20"/>
      <w:szCs w:val="26"/>
      <w:lang/>
    </w:rPr>
  </w:style>
  <w:style w:type="character" w:customStyle="1" w:styleId="underline">
    <w:name w:val="underline"/>
    <w:qFormat/>
    <w:rsid w:val="00A96FB7"/>
    <w:rPr>
      <w:u w:val="single"/>
    </w:rPr>
  </w:style>
  <w:style w:type="paragraph" w:customStyle="1" w:styleId="card">
    <w:name w:val="card"/>
    <w:basedOn w:val="Normal"/>
    <w:next w:val="Normal"/>
    <w:link w:val="cardChar"/>
    <w:qFormat/>
    <w:rsid w:val="00A96FB7"/>
    <w:pPr>
      <w:ind w:left="288" w:right="288"/>
    </w:pPr>
    <w:rPr>
      <w:szCs w:val="20"/>
      <w:lang/>
    </w:rPr>
  </w:style>
  <w:style w:type="character" w:customStyle="1" w:styleId="cardChar">
    <w:name w:val="card Char"/>
    <w:link w:val="card"/>
    <w:rsid w:val="00A96FB7"/>
    <w:rPr>
      <w:rFonts w:ascii="Arial" w:hAnsi="Arial" w:cs="Times New Roman"/>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c.anu.edu.au/test/documents/Sims_in_authentic_learning_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sc.anu.edu.au/test/documents/Sims_in_authentic_learning_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B4D6A-A7B0-450E-A87F-F01CBB00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22608</Words>
  <Characters>128866</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2012-10-08T17:35:00Z</dcterms:created>
  <dcterms:modified xsi:type="dcterms:W3CDTF">2012-10-08T17:35:00Z</dcterms:modified>
</cp:coreProperties>
</file>