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846F2" w:rsidRDefault="003846F2" w:rsidP="00D17C4E"/>
    <w:p w:rsidR="003846F2" w:rsidRDefault="003846F2" w:rsidP="003846F2">
      <w:pPr>
        <w:pStyle w:val="Heading2"/>
      </w:pPr>
    </w:p>
    <w:p w:rsidR="003846F2" w:rsidRDefault="003846F2" w:rsidP="003846F2">
      <w:pPr>
        <w:pStyle w:val="Heading2"/>
      </w:pPr>
      <w:r>
        <w:t>*** 1NC</w:t>
      </w:r>
    </w:p>
    <w:p w:rsidR="003846F2" w:rsidRDefault="003846F2" w:rsidP="003846F2"/>
    <w:p w:rsidR="003846F2" w:rsidRDefault="003846F2" w:rsidP="003846F2"/>
    <w:p w:rsidR="003846F2" w:rsidRDefault="003846F2" w:rsidP="003846F2"/>
    <w:p w:rsidR="003846F2" w:rsidRDefault="003846F2" w:rsidP="003846F2">
      <w:pPr>
        <w:pStyle w:val="Heading3"/>
      </w:pPr>
      <w:r>
        <w:t>1NC T—USFG</w:t>
      </w:r>
    </w:p>
    <w:p w:rsidR="003846F2" w:rsidRPr="00F6515E" w:rsidRDefault="003846F2" w:rsidP="003846F2">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on energy production incentives or restrictions—</w:t>
      </w:r>
      <w:r w:rsidRPr="00F6515E">
        <w:t>‘resolved’ means to enact a policy by law.</w:t>
      </w:r>
    </w:p>
    <w:p w:rsidR="003846F2" w:rsidRPr="00F15F6B" w:rsidRDefault="003846F2" w:rsidP="003846F2">
      <w:r w:rsidRPr="00686F9D">
        <w:rPr>
          <w:rStyle w:val="StyleStyleBold12pt"/>
        </w:rPr>
        <w:t>Words and Phrases 64</w:t>
      </w:r>
      <w:r>
        <w:t xml:space="preserve"> </w:t>
      </w:r>
      <w:r w:rsidRPr="00F15F6B">
        <w:t>(Permanent Edition)</w:t>
      </w:r>
    </w:p>
    <w:p w:rsidR="003846F2" w:rsidRPr="00385721" w:rsidRDefault="003846F2" w:rsidP="003846F2"/>
    <w:p w:rsidR="003846F2" w:rsidRPr="00612DA3" w:rsidRDefault="003846F2" w:rsidP="003846F2">
      <w:pPr>
        <w:rPr>
          <w:sz w:val="16"/>
        </w:rPr>
      </w:pPr>
      <w:r w:rsidRPr="00372959">
        <w:rPr>
          <w:rStyle w:val="StyleBoldUnderline"/>
          <w:highlight w:val="yellow"/>
        </w:rPr>
        <w:t>Definition of</w:t>
      </w:r>
      <w:r w:rsidRPr="00743ACA">
        <w:rPr>
          <w:rStyle w:val="StyleBoldUnderline"/>
        </w:rPr>
        <w:t xml:space="preserve"> </w:t>
      </w:r>
      <w:r w:rsidRPr="00686F9D">
        <w:rPr>
          <w:rStyle w:val="StyleBoldUnderline"/>
        </w:rPr>
        <w:t>the word “</w:t>
      </w:r>
      <w:r w:rsidRPr="00372959">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372959">
        <w:rPr>
          <w:rStyle w:val="StyleBoldUnderline"/>
          <w:highlight w:val="yellow"/>
        </w:rPr>
        <w:t>is “to express</w:t>
      </w:r>
      <w:r w:rsidRPr="00743ACA">
        <w:rPr>
          <w:rStyle w:val="StyleBoldUnderline"/>
        </w:rPr>
        <w:t xml:space="preserve"> </w:t>
      </w:r>
      <w:r w:rsidRPr="00686F9D">
        <w:rPr>
          <w:rStyle w:val="StyleBoldUnderline"/>
        </w:rPr>
        <w:t xml:space="preserve">an opinion or determination </w:t>
      </w:r>
      <w:r w:rsidRPr="00372959">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372959">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372959">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372959">
        <w:rPr>
          <w:rStyle w:val="StyleBoldUnderline"/>
          <w:highlight w:val="yellow"/>
        </w:rPr>
        <w:t>to</w:t>
      </w:r>
      <w:r w:rsidRPr="00686F9D">
        <w:rPr>
          <w:rStyle w:val="StyleBoldUnderline"/>
        </w:rPr>
        <w:t xml:space="preserve"> the word “</w:t>
      </w:r>
      <w:r w:rsidRPr="00372959">
        <w:rPr>
          <w:rStyle w:val="StyleBoldUnderline"/>
          <w:highlight w:val="yellow"/>
        </w:rPr>
        <w:t>enact</w:t>
      </w:r>
      <w:r w:rsidRPr="00686F9D">
        <w:rPr>
          <w:rStyle w:val="StyleBoldUnderline"/>
        </w:rPr>
        <w:t xml:space="preserve">,” </w:t>
      </w:r>
      <w:r w:rsidRPr="00372959">
        <w:rPr>
          <w:rStyle w:val="StyleBoldUnderline"/>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372959">
        <w:rPr>
          <w:rStyle w:val="StyleBoldUnderline"/>
          <w:highlight w:val="yellow"/>
        </w:rPr>
        <w:t>as</w:t>
      </w:r>
      <w:r w:rsidRPr="00743ACA">
        <w:rPr>
          <w:rStyle w:val="StyleBoldUnderline"/>
        </w:rPr>
        <w:t xml:space="preserve"> </w:t>
      </w:r>
      <w:r w:rsidRPr="00686F9D">
        <w:rPr>
          <w:rStyle w:val="StyleBoldUnderline"/>
        </w:rPr>
        <w:t>meaning “</w:t>
      </w:r>
      <w:r w:rsidRPr="00372959">
        <w:rPr>
          <w:rStyle w:val="StyleBoldUnderline"/>
          <w:highlight w:val="yellow"/>
        </w:rPr>
        <w:t>to establish by law</w:t>
      </w:r>
      <w:r w:rsidRPr="00612DA3">
        <w:rPr>
          <w:sz w:val="16"/>
        </w:rPr>
        <w:t>”</w:t>
      </w:r>
      <w:r w:rsidRPr="00612DA3">
        <w:rPr>
          <w:sz w:val="16"/>
          <w:szCs w:val="20"/>
        </w:rPr>
        <w:t>.</w:t>
      </w:r>
    </w:p>
    <w:p w:rsidR="003846F2" w:rsidRDefault="003846F2" w:rsidP="003846F2"/>
    <w:p w:rsidR="003846F2" w:rsidRPr="00F6515E" w:rsidRDefault="003846F2" w:rsidP="003846F2">
      <w:pPr>
        <w:pStyle w:val="Heading4"/>
      </w:pPr>
      <w:r w:rsidRPr="00F6515E">
        <w:t>B</w:t>
      </w:r>
      <w:r>
        <w:t>. Our interpretation is best—</w:t>
      </w:r>
    </w:p>
    <w:p w:rsidR="003846F2" w:rsidRPr="00F15F6B" w:rsidRDefault="003846F2" w:rsidP="003846F2"/>
    <w:p w:rsidR="003846F2" w:rsidRPr="00F6515E" w:rsidRDefault="003846F2" w:rsidP="003846F2">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3846F2" w:rsidRPr="00F15F6B" w:rsidRDefault="003846F2" w:rsidP="003846F2"/>
    <w:p w:rsidR="003846F2" w:rsidRPr="00F6515E" w:rsidRDefault="003846F2" w:rsidP="003846F2">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3846F2" w:rsidRPr="00F15F6B" w:rsidRDefault="003846F2" w:rsidP="003846F2"/>
    <w:p w:rsidR="003846F2" w:rsidRPr="00F6515E" w:rsidRDefault="003846F2" w:rsidP="003846F2">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3846F2" w:rsidRPr="00F15F6B" w:rsidRDefault="003846F2" w:rsidP="003846F2">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3846F2" w:rsidRDefault="003846F2" w:rsidP="003846F2"/>
    <w:p w:rsidR="003846F2" w:rsidRPr="00686F9D" w:rsidRDefault="003846F2" w:rsidP="003846F2">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372959">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372959">
        <w:rPr>
          <w:rStyle w:val="StyleBoldUnderline"/>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372959">
        <w:rPr>
          <w:rStyle w:val="StyleBoldUnderline"/>
          <w:highlight w:val="yellow"/>
        </w:rPr>
        <w:t xml:space="preserve">what characterizes </w:t>
      </w:r>
      <w:r w:rsidRPr="00686F9D">
        <w:rPr>
          <w:rStyle w:val="StyleBoldUnderline"/>
        </w:rPr>
        <w:t xml:space="preserve">much campus </w:t>
      </w:r>
      <w:r w:rsidRPr="00372959">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372959">
        <w:rPr>
          <w:rStyle w:val="StyleBoldUnderline"/>
          <w:highlight w:val="yellow"/>
        </w:rPr>
        <w:t xml:space="preserve">them, how the improvement might be achieved, </w:t>
      </w:r>
      <w:r w:rsidRPr="00372959">
        <w:rPr>
          <w:rStyle w:val="StyleBoldUnderline"/>
          <w:b/>
          <w:highlight w:val="yellow"/>
        </w:rPr>
        <w:t>and what the likely costs</w:t>
      </w:r>
      <w:r w:rsidRPr="00686F9D">
        <w:rPr>
          <w:rStyle w:val="StyleBoldUnderline"/>
        </w:rPr>
        <w:t xml:space="preserve">, as well as the benefits, </w:t>
      </w:r>
      <w:r w:rsidRPr="00372959">
        <w:rPr>
          <w:rStyle w:val="StyleBoldUnderline"/>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372959">
        <w:rPr>
          <w:rStyle w:val="StyleBoldUnderline"/>
          <w:highlight w:val="yellow"/>
        </w:rPr>
        <w:t xml:space="preserve">what is absent is a sober reckoning with the </w:t>
      </w:r>
      <w:r w:rsidRPr="00686F9D">
        <w:rPr>
          <w:rStyle w:val="StyleBoldUnderline"/>
        </w:rPr>
        <w:t xml:space="preserve">preoccupations and </w:t>
      </w:r>
      <w:r w:rsidRPr="00372959">
        <w:rPr>
          <w:rStyle w:val="StyleBoldUnderline"/>
          <w:highlight w:val="yellow"/>
        </w:rPr>
        <w:t xml:space="preserve">opinions of </w:t>
      </w:r>
      <w:r w:rsidRPr="00372959">
        <w:rPr>
          <w:rStyle w:val="StyleBoldUnderline"/>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372959">
        <w:rPr>
          <w:rStyle w:val="StyleBoldUnderline"/>
          <w:b/>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proofErr w:type="spellStart"/>
      <w:r w:rsidRPr="00686F9D">
        <w:rPr>
          <w:rStyle w:val="StyleBoldUnderline"/>
        </w:rPr>
        <w:t>Habermas</w:t>
      </w:r>
      <w:proofErr w:type="spellEnd"/>
      <w:r w:rsidRPr="00686F9D">
        <w:rPr>
          <w:rStyle w:val="StyleBoldUnderline"/>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w:t>
      </w:r>
      <w:proofErr w:type="spellStart"/>
      <w:r w:rsidRPr="00686F9D">
        <w:rPr>
          <w:rStyle w:val="StyleBoldUnderline"/>
        </w:rPr>
        <w:t>all too</w:t>
      </w:r>
      <w:proofErr w:type="spellEnd"/>
      <w:r w:rsidRPr="00686F9D">
        <w:rPr>
          <w:rStyle w:val="StyleBoldUnderline"/>
        </w:rPr>
        <w:t xml:space="preserve">-familiar narrative of American militarism </w:t>
      </w:r>
      <w:r w:rsidRPr="00686F9D">
        <w:rPr>
          <w:sz w:val="16"/>
          <w:szCs w:val="20"/>
        </w:rPr>
        <w:t>and imperialism is not simply disturbing</w:t>
      </w:r>
      <w:r w:rsidRPr="00686F9D">
        <w:rPr>
          <w:sz w:val="16"/>
        </w:rPr>
        <w:t xml:space="preserve">. </w:t>
      </w:r>
      <w:r w:rsidRPr="00686F9D">
        <w:rPr>
          <w:rStyle w:val="StyleBoldUnderline"/>
          <w:b/>
        </w:rPr>
        <w:t>It</w:t>
      </w:r>
      <w:r w:rsidRPr="00686F9D">
        <w:rPr>
          <w:b/>
          <w:sz w:val="16"/>
        </w:rPr>
        <w:t xml:space="preserve"> </w:t>
      </w:r>
      <w:r w:rsidRPr="00686F9D">
        <w:rPr>
          <w:rStyle w:val="StyleBoldUnderline"/>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372959">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372959">
        <w:rPr>
          <w:rStyle w:val="StyleBoldUnderline"/>
          <w:highlight w:val="yellow"/>
        </w:rPr>
        <w:t xml:space="preserve">(1) </w:t>
      </w:r>
      <w:proofErr w:type="gramStart"/>
      <w:r w:rsidRPr="00372959">
        <w:rPr>
          <w:rStyle w:val="StyleBoldUnderline"/>
          <w:highlight w:val="yellow"/>
        </w:rPr>
        <w:t>It</w:t>
      </w:r>
      <w:proofErr w:type="gramEnd"/>
      <w:r w:rsidRPr="00372959">
        <w:rPr>
          <w:rStyle w:val="StyleBoldUnderline"/>
          <w:highlight w:val="yellow"/>
        </w:rPr>
        <w:t xml:space="preserve"> fails to see that the purity of one’s intention does not ensure</w:t>
      </w:r>
      <w:r w:rsidRPr="00686F9D">
        <w:rPr>
          <w:rStyle w:val="StyleBoldUnderline"/>
        </w:rPr>
        <w:t xml:space="preserve"> the </w:t>
      </w:r>
      <w:r w:rsidRPr="00372959">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372959">
        <w:rPr>
          <w:rStyle w:val="StyleBoldUnderline"/>
          <w:highlight w:val="yellow"/>
        </w:rPr>
        <w:t>(2) it fails to see that</w:t>
      </w:r>
      <w:r w:rsidRPr="005E273F">
        <w:rPr>
          <w:rStyle w:val="StyleBoldUnderline"/>
        </w:rPr>
        <w:t xml:space="preserve"> </w:t>
      </w:r>
      <w:r w:rsidRPr="00686F9D">
        <w:rPr>
          <w:rStyle w:val="StyleBoldUnderline"/>
        </w:rPr>
        <w:t xml:space="preserve">in a world of real violence and injustice, </w:t>
      </w:r>
      <w:r w:rsidRPr="00372959">
        <w:rPr>
          <w:rStyle w:val="StyleBoldUnderline"/>
          <w:highlight w:val="yellow"/>
        </w:rPr>
        <w:t>moral purity is</w:t>
      </w:r>
      <w:r w:rsidRPr="005E273F">
        <w:rPr>
          <w:rStyle w:val="StyleBoldUnderline"/>
        </w:rPr>
        <w:t xml:space="preserve"> </w:t>
      </w:r>
      <w:r w:rsidRPr="00686F9D">
        <w:rPr>
          <w:rStyle w:val="StyleBoldUnderline"/>
        </w:rPr>
        <w:t xml:space="preserve">not simply a form of powerlessness; it is </w:t>
      </w:r>
      <w:r w:rsidRPr="00372959">
        <w:rPr>
          <w:rStyle w:val="StyleBoldUnderline"/>
          <w:highlight w:val="yellow"/>
        </w:rPr>
        <w:t>often a form of 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372959">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372959">
        <w:rPr>
          <w:rStyle w:val="StyleBoldUnderline"/>
          <w:b/>
          <w:highlight w:val="yellow"/>
        </w:rPr>
        <w:t>it is not enough that one’s goals be sincere or idealistic; it is equally important, always, to ask about the effects of pursuing these goals</w:t>
      </w:r>
      <w:r w:rsidRPr="005E273F">
        <w:rPr>
          <w:rStyle w:val="StyleBoldUnderline"/>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3846F2" w:rsidRPr="00F15F6B" w:rsidRDefault="003846F2" w:rsidP="003846F2"/>
    <w:p w:rsidR="003846F2" w:rsidRPr="00F6515E" w:rsidRDefault="003846F2" w:rsidP="003846F2">
      <w:pPr>
        <w:pStyle w:val="Heading4"/>
      </w:pPr>
      <w:r w:rsidRPr="00F6515E">
        <w:t>C. Voting issue</w:t>
      </w:r>
      <w:r>
        <w:t>—</w:t>
      </w:r>
      <w:r w:rsidRPr="00F6515E">
        <w:t xml:space="preserve">resolving the </w:t>
      </w:r>
      <w:r>
        <w:t>topicality</w:t>
      </w:r>
      <w:r w:rsidRPr="00F6515E">
        <w:t xml:space="preserve"> is a pre-condition for debate to occur.</w:t>
      </w:r>
    </w:p>
    <w:p w:rsidR="003846F2" w:rsidRPr="00F15F6B" w:rsidRDefault="003846F2" w:rsidP="003846F2">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3846F2" w:rsidRPr="00256365" w:rsidRDefault="003846F2" w:rsidP="003846F2"/>
    <w:p w:rsidR="003846F2" w:rsidRPr="00686F9D" w:rsidRDefault="003846F2" w:rsidP="003846F2">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372959">
        <w:rPr>
          <w:rStyle w:val="StyleBoldUnderline"/>
          <w:highlight w:val="yellow"/>
        </w:rPr>
        <w:t>The mistake is</w:t>
      </w:r>
      <w:r w:rsidRPr="00E3507A">
        <w:rPr>
          <w:rStyle w:val="StyleBoldUnderline"/>
        </w:rPr>
        <w:t xml:space="preserve"> </w:t>
      </w:r>
      <w:r w:rsidRPr="00686F9D">
        <w:rPr>
          <w:rStyle w:val="StyleBoldUnderline"/>
        </w:rPr>
        <w:t xml:space="preserve">in </w:t>
      </w:r>
      <w:r w:rsidRPr="00372959">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372959">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372959">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372959">
        <w:rPr>
          <w:rStyle w:val="StyleBoldUnderline"/>
          <w:b/>
          <w:highlight w:val="yellow"/>
        </w:rPr>
        <w:t>we cannot argue about something</w:t>
      </w:r>
      <w:r w:rsidRPr="00372959">
        <w:rPr>
          <w:sz w:val="16"/>
          <w:highlight w:val="yellow"/>
        </w:rPr>
        <w:t xml:space="preserve"> </w:t>
      </w:r>
      <w:r w:rsidRPr="00686F9D">
        <w:rPr>
          <w:sz w:val="16"/>
        </w:rPr>
        <w:t xml:space="preserve">if we are not communicating: </w:t>
      </w:r>
      <w:r w:rsidRPr="00372959">
        <w:rPr>
          <w:rStyle w:val="StyleBoldUnderline"/>
          <w:b/>
          <w:highlight w:val="yellow"/>
        </w:rPr>
        <w:t>if we cannot agree on the topic and terms of argument</w:t>
      </w:r>
      <w:r w:rsidRPr="00372959">
        <w:rPr>
          <w:rStyle w:val="StyleBoldUnderline"/>
          <w:highlight w:val="yellow"/>
        </w:rPr>
        <w:t xml:space="preserve"> </w:t>
      </w:r>
      <w:r w:rsidRPr="00372959">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372959">
        <w:rPr>
          <w:rStyle w:val="StyleBoldUnderline"/>
          <w:highlight w:val="yellow"/>
        </w:rPr>
        <w:t xml:space="preserve">contest is </w:t>
      </w:r>
      <w:r w:rsidRPr="00372959">
        <w:rPr>
          <w:rStyle w:val="StyleBoldUnderline"/>
          <w:b/>
          <w:highlight w:val="yellow"/>
        </w:rPr>
        <w:t>meaningless</w:t>
      </w:r>
      <w:r w:rsidRPr="00372959">
        <w:rPr>
          <w:rStyle w:val="StyleBoldUnderline"/>
          <w:highlight w:val="yellow"/>
        </w:rPr>
        <w:t xml:space="preserve"> if there is a lack of agreement </w:t>
      </w:r>
      <w:r w:rsidRPr="00686F9D">
        <w:rPr>
          <w:rStyle w:val="StyleBoldUnderline"/>
        </w:rPr>
        <w:t xml:space="preserve">or communication </w:t>
      </w:r>
      <w:r w:rsidRPr="00372959">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372959">
        <w:rPr>
          <w:rStyle w:val="StyleBoldUnderline"/>
          <w:b/>
          <w:highlight w:val="yellow"/>
        </w:rPr>
        <w:t>debaters</w:t>
      </w:r>
      <w:r w:rsidRPr="00372959">
        <w:rPr>
          <w:rStyle w:val="StyleBoldUnderline"/>
          <w:highlight w:val="yellow"/>
        </w:rPr>
        <w:t xml:space="preserve"> </w:t>
      </w:r>
      <w:r w:rsidRPr="00372959">
        <w:rPr>
          <w:rStyle w:val="StyleBoldUnderline"/>
          <w:b/>
          <w:highlight w:val="yellow"/>
        </w:rPr>
        <w:t xml:space="preserve">must </w:t>
      </w:r>
      <w:r w:rsidRPr="00372959">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3846F2" w:rsidRDefault="003846F2" w:rsidP="003846F2"/>
    <w:p w:rsidR="003846F2" w:rsidRPr="002F53F1" w:rsidRDefault="003846F2" w:rsidP="003846F2">
      <w:pPr>
        <w:pStyle w:val="Heading4"/>
      </w:pPr>
      <w:r>
        <w:t xml:space="preserve">And </w:t>
      </w:r>
      <w:r w:rsidRPr="005822E9">
        <w:rPr>
          <w:u w:val="single"/>
        </w:rPr>
        <w:t>fairness comes first</w:t>
      </w:r>
      <w:r>
        <w:t>—</w:t>
      </w:r>
      <w:r w:rsidRPr="002F53F1">
        <w:t>absent fairness, debate as an activity would cease to exist.</w:t>
      </w:r>
    </w:p>
    <w:p w:rsidR="003846F2" w:rsidRPr="00413880" w:rsidRDefault="003846F2" w:rsidP="003846F2">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3846F2" w:rsidRDefault="003846F2" w:rsidP="003846F2"/>
    <w:p w:rsidR="003846F2" w:rsidRPr="000C7291" w:rsidRDefault="003846F2" w:rsidP="003846F2">
      <w:pPr>
        <w:rPr>
          <w:sz w:val="16"/>
        </w:rPr>
      </w:pPr>
      <w:r w:rsidRPr="000C7291">
        <w:rPr>
          <w:sz w:val="16"/>
        </w:rPr>
        <w:t xml:space="preserve">As with any game or sport, </w:t>
      </w:r>
      <w:r w:rsidRPr="00372959">
        <w:rPr>
          <w:rStyle w:val="StyleBoldUnderline"/>
          <w:highlight w:val="yellow"/>
        </w:rPr>
        <w:t>creating a level playing field that affords</w:t>
      </w:r>
      <w:r w:rsidRPr="000C7291">
        <w:rPr>
          <w:rStyle w:val="StyleBoldUnderline"/>
        </w:rPr>
        <w:t xml:space="preserve"> each competitor </w:t>
      </w:r>
      <w:r w:rsidRPr="00372959">
        <w:rPr>
          <w:rStyle w:val="StyleBoldUnderline"/>
          <w:highlight w:val="yellow"/>
        </w:rPr>
        <w:t>a fair chance of victory is integral to the</w:t>
      </w:r>
      <w:r w:rsidRPr="000C7291">
        <w:rPr>
          <w:rStyle w:val="StyleBoldUnderline"/>
        </w:rPr>
        <w:t xml:space="preserve"> continued </w:t>
      </w:r>
      <w:r w:rsidRPr="00372959">
        <w:rPr>
          <w:rStyle w:val="StyleBoldUnderline"/>
          <w:highlight w:val="yellow"/>
        </w:rPr>
        <w:t>existence of debate</w:t>
      </w:r>
      <w:r w:rsidRPr="000C7291">
        <w:rPr>
          <w:rStyle w:val="StyleBoldUnderline"/>
        </w:rPr>
        <w:t xml:space="preserve"> as an activity. </w:t>
      </w:r>
      <w:r w:rsidRPr="00372959">
        <w:rPr>
          <w:rStyle w:val="StyleBoldUnderline"/>
          <w:highlight w:val="yellow"/>
        </w:rPr>
        <w:t>If the game is slanted toward one</w:t>
      </w:r>
      <w:r w:rsidRPr="000C7291">
        <w:rPr>
          <w:rStyle w:val="StyleBoldUnderline"/>
        </w:rPr>
        <w:t xml:space="preserve"> particular </w:t>
      </w:r>
      <w:r w:rsidRPr="00372959">
        <w:rPr>
          <w:rStyle w:val="StyleBoldUnderline"/>
          <w:highlight w:val="yellow"/>
        </w:rPr>
        <w:t>competitor, the other participants are likely to</w:t>
      </w:r>
      <w:r w:rsidRPr="000C7291">
        <w:rPr>
          <w:rStyle w:val="StyleBoldUnderline"/>
        </w:rPr>
        <w:t xml:space="preserve"> pack up their tubs and </w:t>
      </w:r>
      <w:r w:rsidRPr="00372959">
        <w:rPr>
          <w:rStyle w:val="StyleBoldUnderline"/>
          <w:highlight w:val="yellow"/>
        </w:rPr>
        <w:t>go home</w:t>
      </w:r>
      <w:r w:rsidRPr="000C7291">
        <w:rPr>
          <w:rStyle w:val="StyleBoldUnderline"/>
        </w:rPr>
        <w:t xml:space="preserve">, as they don’t have a realistic shot of winning such a “rigged game.” </w:t>
      </w:r>
      <w:r w:rsidRPr="00372959">
        <w:rPr>
          <w:rStyle w:val="StyleBoldUnderline"/>
          <w:highlight w:val="yellow"/>
        </w:rPr>
        <w:t>Debate</w:t>
      </w:r>
      <w:r w:rsidRPr="000C7291">
        <w:rPr>
          <w:rStyle w:val="StyleBoldUnderline"/>
        </w:rPr>
        <w:t xml:space="preserve"> simply </w:t>
      </w:r>
      <w:r w:rsidRPr="00372959">
        <w:rPr>
          <w:rStyle w:val="StyleBoldUnderline"/>
          <w:highlight w:val="yellow"/>
        </w:rPr>
        <w:t>wouldn’t be fun if the outcome was pre-determined</w:t>
      </w:r>
      <w:r w:rsidRPr="000C7291">
        <w:rPr>
          <w:rStyle w:val="StyleBoldUnderline"/>
        </w:rPr>
        <w:t xml:space="preserve"> and certain teams knew that they would always win or lose. </w:t>
      </w:r>
      <w:r w:rsidRPr="00372959">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3846F2" w:rsidRDefault="003846F2" w:rsidP="003846F2"/>
    <w:p w:rsidR="003846F2" w:rsidRPr="00BF1321" w:rsidRDefault="003846F2" w:rsidP="003846F2">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3846F2" w:rsidRPr="00375147" w:rsidRDefault="003846F2" w:rsidP="003846F2">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3846F2" w:rsidRDefault="003846F2" w:rsidP="003846F2"/>
    <w:p w:rsidR="003846F2" w:rsidRDefault="003846F2" w:rsidP="003846F2">
      <w:pPr>
        <w:rPr>
          <w:sz w:val="16"/>
        </w:rPr>
      </w:pPr>
      <w:r w:rsidRPr="00372959">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372959">
        <w:rPr>
          <w:rStyle w:val="StyleBoldUnderline"/>
          <w:highlight w:val="yellow"/>
        </w:rPr>
        <w:t>By illegally hitting a competitor on the arm, a basketball player ‘steals’ the ball and scores two points</w:t>
      </w:r>
      <w:r w:rsidRPr="00135E60">
        <w:rPr>
          <w:sz w:val="16"/>
        </w:rPr>
        <w:t xml:space="preserve">.  I have argued that </w:t>
      </w:r>
      <w:r w:rsidRPr="00372959">
        <w:rPr>
          <w:rStyle w:val="StyleBoldUnderline"/>
          <w:b/>
          <w:highlight w:val="yellow"/>
        </w:rPr>
        <w:t xml:space="preserve">without adhering to a </w:t>
      </w:r>
      <w:r w:rsidRPr="00372959">
        <w:rPr>
          <w:rStyle w:val="Emphasis"/>
          <w:highlight w:val="yellow"/>
        </w:rPr>
        <w:t>shared</w:t>
      </w:r>
      <w:r w:rsidRPr="00372959">
        <w:rPr>
          <w:rStyle w:val="StyleBoldUnderline"/>
          <w:b/>
          <w:highlight w:val="yellow"/>
        </w:rPr>
        <w:t xml:space="preserve">, just ethos, </w:t>
      </w:r>
      <w:r w:rsidRPr="00372959">
        <w:rPr>
          <w:rStyle w:val="Emphasis"/>
          <w:highlight w:val="yellow"/>
        </w:rPr>
        <w:t>evaluations of performance</w:t>
      </w:r>
      <w:r w:rsidRPr="00372959">
        <w:rPr>
          <w:rStyle w:val="StyleBoldUnderline"/>
          <w:b/>
          <w:highlight w:val="yellow"/>
        </w:rPr>
        <w:t xml:space="preserve"> among competitors </w:t>
      </w:r>
      <w:r w:rsidRPr="00372959">
        <w:rPr>
          <w:rStyle w:val="Emphasis"/>
          <w:highlight w:val="yellow"/>
        </w:rPr>
        <w:t>become invalid</w:t>
      </w:r>
      <w:r w:rsidRPr="00372959">
        <w:rPr>
          <w:rStyle w:val="StyleBoldUnderline"/>
          <w:b/>
          <w:highlight w:val="yellow"/>
        </w:rPr>
        <w:t>.</w:t>
      </w:r>
      <w:r w:rsidRPr="00135E60">
        <w:rPr>
          <w:sz w:val="16"/>
        </w:rPr>
        <w:t xml:space="preserve">  </w:t>
      </w:r>
      <w:r w:rsidRPr="00BF1321">
        <w:rPr>
          <w:rStyle w:val="StyleBoldUnderline"/>
        </w:rPr>
        <w:t xml:space="preserve">Advantages resulting from </w:t>
      </w:r>
      <w:r w:rsidRPr="00372959">
        <w:rPr>
          <w:rStyle w:val="StyleBoldUnderline"/>
          <w:highlight w:val="yellow"/>
        </w:rPr>
        <w:t>rule violations</w:t>
      </w:r>
      <w:r w:rsidRPr="00135E60">
        <w:rPr>
          <w:sz w:val="16"/>
        </w:rPr>
        <w:t xml:space="preserve"> that are no part of such an ethos </w:t>
      </w:r>
      <w:r w:rsidRPr="00372959">
        <w:rPr>
          <w:rStyle w:val="StyleBoldUnderline"/>
          <w:highlight w:val="yellow"/>
        </w:rPr>
        <w:t>must be considered</w:t>
      </w:r>
      <w:r w:rsidRPr="00135E60">
        <w:rPr>
          <w:sz w:val="16"/>
        </w:rPr>
        <w:t xml:space="preserve"> non-relevant </w:t>
      </w:r>
      <w:r w:rsidRPr="00372959">
        <w:rPr>
          <w:rStyle w:val="StyleBoldUnderline"/>
          <w:b/>
          <w:highlight w:val="yellow"/>
        </w:rPr>
        <w:t xml:space="preserve">inequalities that ought to be </w:t>
      </w:r>
      <w:r w:rsidRPr="00372959">
        <w:rPr>
          <w:rStyle w:val="Emphasis"/>
          <w:highlight w:val="yellow"/>
        </w:rPr>
        <w:t>eliminated</w:t>
      </w:r>
      <w:r w:rsidRPr="00372959">
        <w:rPr>
          <w:rStyle w:val="StyleBoldUnderline"/>
          <w:b/>
          <w:highlight w:val="yellow"/>
        </w:rPr>
        <w:t xml:space="preserve"> or compensated for</w:t>
      </w:r>
      <w:r w:rsidRPr="00135E60">
        <w:rPr>
          <w:sz w:val="16"/>
        </w:rPr>
        <w:t xml:space="preserve">.  The argument is similar to that in the discussion of equality.  This time, however, </w:t>
      </w:r>
      <w:r w:rsidRPr="00372959">
        <w:rPr>
          <w:rStyle w:val="StyleBoldUnderline"/>
          <w:highlight w:val="yellow"/>
        </w:rPr>
        <w:t>we are dealing not with external conditions</w:t>
      </w:r>
      <w:r w:rsidRPr="00BF1321">
        <w:rPr>
          <w:rStyle w:val="StyleBoldUnderline"/>
        </w:rPr>
        <w:t xml:space="preserve">, equipment, or support systems, </w:t>
      </w:r>
      <w:r w:rsidRPr="00372959">
        <w:rPr>
          <w:rStyle w:val="StyleBoldUnderline"/>
          <w:highlight w:val="yellow"/>
        </w:rPr>
        <w:t xml:space="preserve">but with </w:t>
      </w:r>
      <w:r w:rsidRPr="00372959">
        <w:rPr>
          <w:rStyle w:val="StyleBoldUnderline"/>
          <w:b/>
          <w:highlight w:val="yellow"/>
        </w:rPr>
        <w:t>competitors’</w:t>
      </w:r>
      <w:r w:rsidRPr="00372959">
        <w:rPr>
          <w:rStyle w:val="StyleBoldUnderline"/>
          <w:highlight w:val="yellow"/>
        </w:rPr>
        <w:t xml:space="preserve"> </w:t>
      </w:r>
      <w:r w:rsidRPr="00372959">
        <w:rPr>
          <w:rStyle w:val="StyleBoldUnderline"/>
          <w:b/>
          <w:highlight w:val="yellow"/>
        </w:rPr>
        <w:t>actions</w:t>
      </w:r>
      <w:r w:rsidRPr="00372959">
        <w:rPr>
          <w:rStyle w:val="StyleBoldUnderline"/>
          <w:highlight w:val="yellow"/>
        </w:rPr>
        <w:t xml:space="preserve"> </w:t>
      </w:r>
      <w:r w:rsidRPr="00372959">
        <w:rPr>
          <w:rStyle w:val="StyleBoldUnderline"/>
          <w:b/>
          <w:highlight w:val="yellow"/>
        </w:rPr>
        <w:t>themselves</w:t>
      </w:r>
      <w:r w:rsidRPr="00135E60">
        <w:rPr>
          <w:sz w:val="16"/>
        </w:rPr>
        <w:t>.</w:t>
      </w:r>
    </w:p>
    <w:p w:rsidR="003846F2" w:rsidRDefault="003846F2" w:rsidP="003846F2"/>
    <w:p w:rsidR="003846F2" w:rsidRDefault="003846F2" w:rsidP="003846F2">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3846F2" w:rsidRDefault="003846F2" w:rsidP="003846F2">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3846F2" w:rsidRPr="00DD1C61" w:rsidRDefault="003846F2" w:rsidP="003846F2"/>
    <w:p w:rsidR="003846F2" w:rsidRPr="00CD3B14" w:rsidRDefault="003846F2" w:rsidP="003846F2">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372959">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372959">
        <w:rPr>
          <w:rStyle w:val="StyleBoldUnderline"/>
          <w:highlight w:val="yellow"/>
        </w:rPr>
        <w:t>scholars</w:t>
      </w:r>
      <w:r w:rsidRPr="000C7291">
        <w:rPr>
          <w:rStyle w:val="StyleBoldUnderline"/>
        </w:rPr>
        <w:t xml:space="preserve"> in creative cognition </w:t>
      </w:r>
      <w:r w:rsidRPr="00372959">
        <w:rPr>
          <w:rStyle w:val="StyleBoldUnderline"/>
          <w:highlight w:val="yellow"/>
        </w:rPr>
        <w:t>find</w:t>
      </w:r>
      <w:r w:rsidRPr="000C7291">
        <w:rPr>
          <w:rStyle w:val="StyleBoldUnderline"/>
        </w:rPr>
        <w:t xml:space="preserve"> in laboratory tests that </w:t>
      </w:r>
      <w:r w:rsidRPr="00372959">
        <w:rPr>
          <w:rStyle w:val="StyleBoldUnderline"/>
          <w:highlight w:val="yellow"/>
        </w:rPr>
        <w:t>subjects are most innovative when given fewer</w:t>
      </w:r>
      <w:r w:rsidRPr="00963398">
        <w:rPr>
          <w:rStyle w:val="StyleBoldUnderline"/>
        </w:rPr>
        <w:t xml:space="preserve"> rather than more </w:t>
      </w:r>
      <w:r w:rsidRPr="00372959">
        <w:rPr>
          <w:rStyle w:val="StyleBoldUnderline"/>
          <w:highlight w:val="yellow"/>
        </w:rPr>
        <w:t>resources</w:t>
      </w:r>
      <w:r w:rsidRPr="00963398">
        <w:rPr>
          <w:rStyle w:val="StyleBoldUnderline"/>
        </w:rPr>
        <w:t xml:space="preserve"> for solving a problem</w:t>
      </w:r>
      <w:r w:rsidRPr="00CD3B14">
        <w:rPr>
          <w:sz w:val="16"/>
        </w:rPr>
        <w:t>.</w:t>
      </w:r>
    </w:p>
    <w:p w:rsidR="003846F2" w:rsidRPr="00CD3B14" w:rsidRDefault="003846F2" w:rsidP="003846F2">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3846F2" w:rsidRPr="00CD3B14" w:rsidRDefault="003846F2" w:rsidP="003846F2">
      <w:pPr>
        <w:rPr>
          <w:sz w:val="16"/>
        </w:rPr>
      </w:pPr>
      <w:r w:rsidRPr="000C7291">
        <w:rPr>
          <w:rStyle w:val="StyleBoldUnderline"/>
        </w:rPr>
        <w:t xml:space="preserve">The </w:t>
      </w:r>
      <w:r w:rsidRPr="00963398">
        <w:rPr>
          <w:rStyle w:val="StyleBoldUnderline"/>
        </w:rPr>
        <w:t xml:space="preserve">heightened </w:t>
      </w:r>
      <w:r w:rsidRPr="00372959">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372959">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372959">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372959">
        <w:rPr>
          <w:rStyle w:val="StyleBoldUnderline"/>
          <w:highlight w:val="yellow"/>
        </w:rPr>
        <w:t>innovators</w:t>
      </w:r>
      <w:r w:rsidRPr="000C7291">
        <w:rPr>
          <w:rStyle w:val="StyleBoldUnderline"/>
        </w:rPr>
        <w:t xml:space="preserve"> facing constraints </w:t>
      </w:r>
      <w:r w:rsidRPr="00372959">
        <w:rPr>
          <w:rStyle w:val="StyleBoldUnderline"/>
          <w:highlight w:val="yellow"/>
        </w:rPr>
        <w:t>are more likely to find creative</w:t>
      </w:r>
      <w:r w:rsidRPr="00963398">
        <w:rPr>
          <w:rStyle w:val="StyleBoldUnderline"/>
        </w:rPr>
        <w:t xml:space="preserve"> analogies and </w:t>
      </w:r>
      <w:r w:rsidRPr="00372959">
        <w:rPr>
          <w:rStyle w:val="StyleBoldUnderline"/>
          <w:highlight w:val="yellow"/>
        </w:rPr>
        <w:t>combinations that would otherwise be hidden under a glut of resources</w:t>
      </w:r>
      <w:r w:rsidRPr="00CD3B14">
        <w:rPr>
          <w:sz w:val="16"/>
        </w:rPr>
        <w:t>.</w:t>
      </w:r>
    </w:p>
    <w:p w:rsidR="003846F2" w:rsidRDefault="003846F2" w:rsidP="003846F2"/>
    <w:p w:rsidR="003846F2" w:rsidRDefault="003846F2" w:rsidP="003846F2">
      <w:pPr>
        <w:pStyle w:val="Heading3"/>
      </w:pPr>
      <w:r>
        <w:t>K</w:t>
      </w:r>
    </w:p>
    <w:p w:rsidR="003846F2" w:rsidRPr="00E145C4" w:rsidRDefault="003846F2" w:rsidP="003846F2">
      <w:pPr>
        <w:pStyle w:val="Heading4"/>
      </w:pPr>
      <w:r w:rsidRPr="00E145C4">
        <w:t>All humans are inherently interconnected --- we share a common bond of consciousness and our identities only form through co-creation. This recognition must ground our reaction to domination and oppression. The affirmative’s challenge to white supremacy is rooted in dualism between self and other, white and black, colonizer and colonized. This denies the fundamental truth of interconnectedness and re-creates the oppression that the affirmative seeks to challenge. Only a shift in consciousness towards a politics of love can fundamentally transform society.</w:t>
      </w:r>
    </w:p>
    <w:p w:rsidR="003846F2" w:rsidRPr="007C42CA" w:rsidRDefault="003846F2" w:rsidP="003846F2">
      <w:pPr>
        <w:rPr>
          <w:sz w:val="16"/>
        </w:rPr>
      </w:pPr>
      <w:r w:rsidRPr="007C42CA">
        <w:rPr>
          <w:sz w:val="16"/>
        </w:rPr>
        <w:t xml:space="preserve">Michele Carrie </w:t>
      </w:r>
      <w:proofErr w:type="spellStart"/>
      <w:r w:rsidRPr="00A73DC9">
        <w:rPr>
          <w:rStyle w:val="Heading2Char"/>
        </w:rPr>
        <w:t>Butot</w:t>
      </w:r>
      <w:proofErr w:type="spellEnd"/>
      <w:r w:rsidRPr="007C42CA">
        <w:rPr>
          <w:sz w:val="16"/>
        </w:rPr>
        <w:t xml:space="preserve">, </w:t>
      </w:r>
      <w:r w:rsidRPr="00A73DC9">
        <w:rPr>
          <w:rStyle w:val="Heading2Char"/>
        </w:rPr>
        <w:t>2004</w:t>
      </w:r>
      <w:r w:rsidRPr="007C42CA">
        <w:rPr>
          <w:sz w:val="16"/>
        </w:rPr>
        <w:t xml:space="preserve">. </w:t>
      </w:r>
      <w:proofErr w:type="gramStart"/>
      <w:r w:rsidRPr="007C42CA">
        <w:rPr>
          <w:sz w:val="16"/>
        </w:rPr>
        <w:t>B.Ed. University of Calgary, 1985; B.S.W. University of Calgary, 1988; MA Social Work University of Victoria.</w:t>
      </w:r>
      <w:proofErr w:type="gramEnd"/>
      <w:r w:rsidRPr="007C42CA">
        <w:rPr>
          <w:sz w:val="16"/>
        </w:rPr>
        <w:t xml:space="preserve"> “Love as </w:t>
      </w:r>
      <w:proofErr w:type="spellStart"/>
      <w:r w:rsidRPr="007C42CA">
        <w:rPr>
          <w:sz w:val="16"/>
        </w:rPr>
        <w:t>Ernancipatory</w:t>
      </w:r>
      <w:proofErr w:type="spellEnd"/>
      <w:r w:rsidRPr="007C42CA">
        <w:rPr>
          <w:sz w:val="16"/>
        </w:rPr>
        <w:t xml:space="preserve"> Praxis: An Exploration of Practitioners' Conceptualizations of Love in Critical Social Work Practice,” </w:t>
      </w:r>
      <w:proofErr w:type="spellStart"/>
      <w:r w:rsidRPr="007C42CA">
        <w:rPr>
          <w:sz w:val="16"/>
        </w:rPr>
        <w:t>Masters</w:t>
      </w:r>
      <w:proofErr w:type="spellEnd"/>
      <w:r w:rsidRPr="007C42CA">
        <w:rPr>
          <w:sz w:val="16"/>
        </w:rPr>
        <w:t xml:space="preserve"> Thesis, </w:t>
      </w:r>
      <w:proofErr w:type="spellStart"/>
      <w:r w:rsidRPr="007C42CA">
        <w:rPr>
          <w:sz w:val="16"/>
        </w:rPr>
        <w:t>Proquest</w:t>
      </w:r>
      <w:proofErr w:type="spellEnd"/>
      <w:r w:rsidRPr="007C42CA">
        <w:rPr>
          <w:sz w:val="16"/>
        </w:rPr>
        <w:t xml:space="preserve"> Thesis and Dissertation Database.</w:t>
      </w:r>
    </w:p>
    <w:p w:rsidR="003846F2" w:rsidRPr="00221BB3" w:rsidRDefault="003846F2" w:rsidP="003846F2"/>
    <w:p w:rsidR="003846F2" w:rsidRPr="007C42CA" w:rsidRDefault="003846F2" w:rsidP="003846F2">
      <w:pPr>
        <w:rPr>
          <w:sz w:val="16"/>
        </w:rPr>
      </w:pPr>
      <w:r w:rsidRPr="00FC75DC">
        <w:rPr>
          <w:rStyle w:val="StyleBoldUnderline"/>
        </w:rPr>
        <w:t>Non-judging an</w:t>
      </w:r>
      <w:r>
        <w:rPr>
          <w:rStyle w:val="StyleBoldUnderline"/>
        </w:rPr>
        <w:t>d non-interference in the Buddhi</w:t>
      </w:r>
      <w:r w:rsidRPr="00FC75DC">
        <w:rPr>
          <w:rStyle w:val="StyleBoldUnderline"/>
        </w:rPr>
        <w:t>st view do not imply non-engagement</w:t>
      </w:r>
      <w:r w:rsidRPr="007C42CA">
        <w:rPr>
          <w:sz w:val="16"/>
        </w:rPr>
        <w:t xml:space="preserve">. </w:t>
      </w:r>
      <w:r w:rsidRPr="00B26F4A">
        <w:rPr>
          <w:rStyle w:val="StyleBoldUnderline"/>
          <w:highlight w:val="yellow"/>
        </w:rPr>
        <w:t xml:space="preserve">In </w:t>
      </w:r>
      <w:proofErr w:type="spellStart"/>
      <w:r w:rsidRPr="00B26F4A">
        <w:rPr>
          <w:rStyle w:val="StyleBoldUnderline"/>
          <w:highlight w:val="yellow"/>
        </w:rPr>
        <w:t>Chodron's</w:t>
      </w:r>
      <w:proofErr w:type="spellEnd"/>
      <w:r w:rsidRPr="00B26F4A">
        <w:rPr>
          <w:rStyle w:val="StyleBoldUnderline"/>
          <w:highlight w:val="yellow"/>
        </w:rPr>
        <w:t xml:space="preserve"> discussion with hooks about Buddhism and working to end racism and sexism </w:t>
      </w:r>
      <w:r w:rsidRPr="00FB72BB">
        <w:rPr>
          <w:rStyle w:val="StyleBoldUnderline"/>
        </w:rPr>
        <w:t>- hooks</w:t>
      </w:r>
      <w:r w:rsidRPr="007C42CA">
        <w:rPr>
          <w:sz w:val="16"/>
        </w:rPr>
        <w:t xml:space="preserve"> , a critical feminist and race analyst, </w:t>
      </w:r>
      <w:r w:rsidRPr="00FC75DC">
        <w:rPr>
          <w:rStyle w:val="StyleBoldUnderline"/>
        </w:rPr>
        <w:t>struggles to know how to begin where she is and how the world is, and still ha</w:t>
      </w:r>
      <w:r>
        <w:rPr>
          <w:rStyle w:val="StyleBoldUnderline"/>
        </w:rPr>
        <w:t>ve a vision of how it might be di</w:t>
      </w:r>
      <w:r w:rsidRPr="00FC75DC">
        <w:rPr>
          <w:rStyle w:val="StyleBoldUnderline"/>
        </w:rPr>
        <w:t>fferent</w:t>
      </w:r>
      <w:r w:rsidRPr="007C42CA">
        <w:rPr>
          <w:sz w:val="16"/>
        </w:rPr>
        <w:t xml:space="preserve">. </w:t>
      </w:r>
      <w:proofErr w:type="spellStart"/>
      <w:r w:rsidRPr="00B26F4A">
        <w:rPr>
          <w:rStyle w:val="StyleBoldUnderline"/>
          <w:highlight w:val="yellow"/>
        </w:rPr>
        <w:t>Chodron</w:t>
      </w:r>
      <w:proofErr w:type="spellEnd"/>
      <w:r w:rsidRPr="00B26F4A">
        <w:rPr>
          <w:rStyle w:val="StyleBoldUnderline"/>
          <w:highlight w:val="yellow"/>
        </w:rPr>
        <w:t xml:space="preserve"> suggests it is less a situation of hoping for change</w:t>
      </w:r>
      <w:r w:rsidRPr="007C42CA">
        <w:rPr>
          <w:sz w:val="16"/>
        </w:rPr>
        <w:t xml:space="preserve"> (</w:t>
      </w:r>
      <w:r w:rsidRPr="00B26F4A">
        <w:rPr>
          <w:rStyle w:val="StyleBoldUnderline"/>
          <w:highlight w:val="yellow"/>
        </w:rPr>
        <w:t>where</w:t>
      </w:r>
      <w:r w:rsidRPr="008F51CD">
        <w:rPr>
          <w:rStyle w:val="StyleBoldUnderline"/>
        </w:rPr>
        <w:t xml:space="preserve"> there is too much hope, she contends, </w:t>
      </w:r>
      <w:r w:rsidRPr="00B26F4A">
        <w:rPr>
          <w:rStyle w:val="StyleBoldUnderline"/>
          <w:b/>
          <w:highlight w:val="yellow"/>
        </w:rPr>
        <w:t>one often begins to have a "strong sense of enemy" or 'other'</w:t>
      </w:r>
      <w:r w:rsidRPr="007C42CA">
        <w:rPr>
          <w:sz w:val="16"/>
        </w:rPr>
        <w:t xml:space="preserve">), </w:t>
      </w:r>
      <w:r w:rsidRPr="00B26F4A">
        <w:rPr>
          <w:rStyle w:val="StyleBoldUnderline"/>
          <w:highlight w:val="yellow"/>
        </w:rPr>
        <w:t>but of aspiring to an end to suffering for all beings</w:t>
      </w:r>
      <w:r w:rsidRPr="007C42CA">
        <w:rPr>
          <w:sz w:val="16"/>
        </w:rPr>
        <w:t xml:space="preserve">. </w:t>
      </w:r>
      <w:r w:rsidRPr="001C0ACA">
        <w:rPr>
          <w:rStyle w:val="StyleBoldUnderline"/>
        </w:rPr>
        <w:t xml:space="preserve">She says: "I give up both the hope that something is going to change and the fear that it isn't. </w:t>
      </w:r>
      <w:r w:rsidRPr="00B26F4A">
        <w:rPr>
          <w:rStyle w:val="StyleBoldUnderline"/>
          <w:highlight w:val="yellow"/>
        </w:rPr>
        <w:t>We may long to end suffering but somehow it paralyses us if we're too goal-oriented</w:t>
      </w:r>
      <w:r w:rsidRPr="001C0ACA">
        <w:rPr>
          <w:rStyle w:val="StyleBoldUnderline"/>
        </w:rPr>
        <w:t>. Do you see the balance there?"</w:t>
      </w:r>
      <w:r w:rsidRPr="007C42CA">
        <w:rPr>
          <w:sz w:val="16"/>
        </w:rPr>
        <w:t xml:space="preserve"> </w:t>
      </w:r>
      <w:proofErr w:type="gramStart"/>
      <w:r w:rsidRPr="007C42CA">
        <w:rPr>
          <w:sz w:val="16"/>
        </w:rPr>
        <w:t>(</w:t>
      </w:r>
      <w:proofErr w:type="spellStart"/>
      <w:r w:rsidRPr="007C42CA">
        <w:rPr>
          <w:sz w:val="16"/>
        </w:rPr>
        <w:t>Chodron</w:t>
      </w:r>
      <w:proofErr w:type="spellEnd"/>
      <w:r w:rsidRPr="007C42CA">
        <w:rPr>
          <w:sz w:val="16"/>
        </w:rPr>
        <w:t xml:space="preserve"> &amp; hook, 1999, pp. 1-2).</w:t>
      </w:r>
      <w:proofErr w:type="gramEnd"/>
      <w:r w:rsidRPr="007C42CA">
        <w:rPr>
          <w:sz w:val="16"/>
        </w:rPr>
        <w:t xml:space="preserve"> This is similar to the paradox </w:t>
      </w:r>
      <w:proofErr w:type="spellStart"/>
      <w:r w:rsidRPr="007C42CA">
        <w:rPr>
          <w:sz w:val="16"/>
        </w:rPr>
        <w:t>we d</w:t>
      </w:r>
      <w:proofErr w:type="spellEnd"/>
      <w:r w:rsidRPr="007C42CA">
        <w:rPr>
          <w:sz w:val="16"/>
        </w:rPr>
        <w:t xml:space="preserve"> hear participants &amp;cuss in the interpretive chapter on critical practice, about hoping for change and </w:t>
      </w:r>
      <w:proofErr w:type="spellStart"/>
      <w:r w:rsidRPr="007C42CA">
        <w:rPr>
          <w:sz w:val="16"/>
        </w:rPr>
        <w:t>spealung</w:t>
      </w:r>
      <w:proofErr w:type="spellEnd"/>
      <w:r w:rsidRPr="007C42CA">
        <w:rPr>
          <w:sz w:val="16"/>
        </w:rPr>
        <w:t xml:space="preserve"> one's own truth without being attached to how the change ought to unfold, and without trying to change the other. Other critical-feminist </w:t>
      </w:r>
      <w:proofErr w:type="spellStart"/>
      <w:r w:rsidRPr="007C42CA">
        <w:rPr>
          <w:sz w:val="16"/>
        </w:rPr>
        <w:t>Buddhst</w:t>
      </w:r>
      <w:proofErr w:type="spellEnd"/>
      <w:r w:rsidRPr="007C42CA">
        <w:rPr>
          <w:sz w:val="16"/>
        </w:rPr>
        <w:t xml:space="preserve">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 (p. 40) </w:t>
      </w:r>
      <w:proofErr w:type="gramStart"/>
      <w:r w:rsidRPr="007C42CA">
        <w:rPr>
          <w:sz w:val="16"/>
        </w:rPr>
        <w:t>The</w:t>
      </w:r>
      <w:proofErr w:type="gramEnd"/>
      <w:r w:rsidRPr="007C42CA">
        <w:rPr>
          <w:sz w:val="16"/>
        </w:rPr>
        <w:t xml:space="preserve"> ability to just be is basic and healing ... we have to start from where we are. And to do </w:t>
      </w:r>
      <w:proofErr w:type="spellStart"/>
      <w:proofErr w:type="gramStart"/>
      <w:r w:rsidRPr="007C42CA">
        <w:rPr>
          <w:sz w:val="16"/>
        </w:rPr>
        <w:t>th</w:t>
      </w:r>
      <w:proofErr w:type="spellEnd"/>
      <w:proofErr w:type="gramEnd"/>
      <w:r w:rsidRPr="007C42CA">
        <w:rPr>
          <w:sz w:val="16"/>
        </w:rPr>
        <w:t xml:space="preserve"> we must accept the person we are at this very moment, in all its </w:t>
      </w:r>
      <w:proofErr w:type="spellStart"/>
      <w:r w:rsidRPr="007C42CA">
        <w:rPr>
          <w:sz w:val="16"/>
        </w:rPr>
        <w:t>unglory</w:t>
      </w:r>
      <w:proofErr w:type="spellEnd"/>
      <w:r w:rsidRPr="007C42CA">
        <w:rPr>
          <w:sz w:val="16"/>
        </w:rPr>
        <w:t xml:space="preserve">, is the perfect place for us to start from. (p. 41) </w:t>
      </w:r>
      <w:proofErr w:type="gramStart"/>
      <w:r w:rsidRPr="007C42CA">
        <w:rPr>
          <w:sz w:val="16"/>
        </w:rPr>
        <w:t>She</w:t>
      </w:r>
      <w:proofErr w:type="gramEnd"/>
      <w:r w:rsidRPr="007C42CA">
        <w:rPr>
          <w:sz w:val="16"/>
        </w:rPr>
        <w:t xml:space="preserve"> also contends that it is crucial to be able to make effort toward something without at the same time belittling ourselves because t h has not yet been accomplished (p. 42). </w:t>
      </w:r>
      <w:proofErr w:type="spellStart"/>
      <w:r w:rsidRPr="001C0ACA">
        <w:rPr>
          <w:rStyle w:val="StyleBoldUnderline"/>
        </w:rPr>
        <w:t>Thich</w:t>
      </w:r>
      <w:proofErr w:type="spellEnd"/>
      <w:r w:rsidRPr="001C0ACA">
        <w:rPr>
          <w:rStyle w:val="StyleBoldUnderline"/>
        </w:rPr>
        <w:t xml:space="preserve"> </w:t>
      </w:r>
      <w:proofErr w:type="spellStart"/>
      <w:r w:rsidRPr="001C0ACA">
        <w:rPr>
          <w:rStyle w:val="StyleBoldUnderline"/>
        </w:rPr>
        <w:t>Nhat</w:t>
      </w:r>
      <w:proofErr w:type="spellEnd"/>
      <w:r w:rsidRPr="001C0ACA">
        <w:rPr>
          <w:rStyle w:val="StyleBoldUnderline"/>
        </w:rPr>
        <w:t xml:space="preserve"> </w:t>
      </w:r>
      <w:proofErr w:type="spellStart"/>
      <w:r w:rsidRPr="00B26F4A">
        <w:rPr>
          <w:rStyle w:val="StyleBoldUnderline"/>
          <w:highlight w:val="yellow"/>
        </w:rPr>
        <w:t>Hanh</w:t>
      </w:r>
      <w:proofErr w:type="spellEnd"/>
      <w:r w:rsidRPr="007C42CA">
        <w:rPr>
          <w:sz w:val="16"/>
        </w:rPr>
        <w:t xml:space="preserve"> is a Vietnamese Buddhist monk, teacher, writer and peace activist who embodies the principles he teaches. He </w:t>
      </w:r>
      <w:r w:rsidRPr="00B26F4A">
        <w:rPr>
          <w:rStyle w:val="StyleBoldUnderline"/>
          <w:highlight w:val="yellow"/>
        </w:rPr>
        <w:t>suggests the need for "mindfulness, insight, and altruistic love as the only sustainable bases for political action</w:t>
      </w:r>
      <w:r w:rsidRPr="001C0ACA">
        <w:rPr>
          <w:rStyle w:val="StyleBoldUnderline"/>
        </w:rPr>
        <w:t>"</w:t>
      </w:r>
      <w:r w:rsidRPr="007C42CA">
        <w:rPr>
          <w:sz w:val="16"/>
        </w:rPr>
        <w:t xml:space="preser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Ha&amp;, 1993, p. 155). He was mentioned by two of the participants during our dialogues as someone who understood, stood for, and lived the principles about which we were speaking. Coincidentally, although I am not a Buddhist, and had not mentioned him to participants, h writings, which I had not reviewed for several years, were fundamental in my own early understandings of love in practice; and be1 hooks, whom I have cited extensively, considers him one of her key teachers. In his work on non-violent resistance to war,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FC3AD5">
        <w:rPr>
          <w:rStyle w:val="StyleBoldUnderline"/>
        </w:rPr>
        <w:t>Hanh</w:t>
      </w:r>
      <w:proofErr w:type="spellEnd"/>
      <w:r w:rsidRPr="007C42CA">
        <w:rPr>
          <w:sz w:val="16"/>
        </w:rPr>
        <w:t xml:space="preserve"> (1993) discusses ahimsa, Sanskrit for 'non- harming', a concept also key in yoga philosophy. In parallel with Hart (l999), and participants who we will hear speak of the need for ongoing self-work before and alongside work with others, he </w:t>
      </w:r>
      <w:r w:rsidRPr="00FC3AD5">
        <w:rPr>
          <w:rStyle w:val="StyleBoldUnderline"/>
        </w:rPr>
        <w:t xml:space="preserve">states that </w:t>
      </w:r>
      <w:r w:rsidRPr="00B26F4A">
        <w:rPr>
          <w:rStyle w:val="StyleBoldUnderline"/>
          <w:highlight w:val="yellow"/>
        </w:rPr>
        <w:t xml:space="preserve">ahimsa </w:t>
      </w:r>
      <w:r w:rsidRPr="00B26F4A">
        <w:rPr>
          <w:rStyle w:val="StyleBoldUnderline"/>
          <w:b/>
          <w:highlight w:val="yellow"/>
        </w:rPr>
        <w:t>must first be practiced in relation to oneself</w:t>
      </w:r>
      <w:r w:rsidRPr="00B26F4A">
        <w:rPr>
          <w:rStyle w:val="StyleBoldUnderline"/>
          <w:highlight w:val="yellow"/>
        </w:rPr>
        <w:t>, not as an achievable goal, but as a guide of the direction in which to proceed</w:t>
      </w:r>
      <w:r w:rsidRPr="007C42CA">
        <w:rPr>
          <w:sz w:val="16"/>
        </w:rPr>
        <w:t xml:space="preserve">. His argument that "Among the three individual, society, and nature - it is the individual who begins to effect change" (p. 123) echoes the words of </w:t>
      </w:r>
      <w:proofErr w:type="spellStart"/>
      <w:r w:rsidRPr="007C42CA">
        <w:rPr>
          <w:sz w:val="16"/>
        </w:rPr>
        <w:t>Chodron</w:t>
      </w:r>
      <w:proofErr w:type="spellEnd"/>
      <w:r w:rsidRPr="007C42CA">
        <w:rPr>
          <w:sz w:val="16"/>
        </w:rPr>
        <w:t xml:space="preserve"> above.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(1993) adds another critical notion to this discussion, complicating the notion of </w:t>
      </w:r>
      <w:proofErr w:type="spellStart"/>
      <w:r w:rsidRPr="007C42CA">
        <w:rPr>
          <w:sz w:val="16"/>
        </w:rPr>
        <w:t>intersubjectivity</w:t>
      </w:r>
      <w:proofErr w:type="spellEnd"/>
      <w:r w:rsidRPr="007C42CA">
        <w:rPr>
          <w:sz w:val="16"/>
        </w:rPr>
        <w:t>. In congruence with participants and other theorists who spoke of interconnection, he speaks of "</w:t>
      </w:r>
      <w:proofErr w:type="spellStart"/>
      <w:r w:rsidRPr="007C42CA">
        <w:rPr>
          <w:sz w:val="16"/>
        </w:rPr>
        <w:t>interbeing</w:t>
      </w:r>
      <w:proofErr w:type="spellEnd"/>
      <w:r w:rsidRPr="007C42CA">
        <w:rPr>
          <w:sz w:val="16"/>
        </w:rPr>
        <w:t xml:space="preserve">" (1993, pp. 67-8; see also 1998, p. 134) as a holistic approach to activism. </w:t>
      </w:r>
      <w:r w:rsidRPr="00FC3AD5">
        <w:rPr>
          <w:rStyle w:val="StyleBoldUnderline"/>
        </w:rPr>
        <w:t xml:space="preserve">Through the practice of non-harming, he says, </w:t>
      </w:r>
      <w:r w:rsidRPr="00B26F4A">
        <w:rPr>
          <w:rStyle w:val="StyleBoldUnderline"/>
          <w:highlight w:val="yellow"/>
        </w:rPr>
        <w:t>we can come to an understanding and experience of "</w:t>
      </w:r>
      <w:proofErr w:type="spellStart"/>
      <w:r w:rsidRPr="00B26F4A">
        <w:rPr>
          <w:rStyle w:val="StyleBoldUnderline"/>
          <w:highlight w:val="yellow"/>
        </w:rPr>
        <w:t>interbeing</w:t>
      </w:r>
      <w:proofErr w:type="spellEnd"/>
      <w:r w:rsidRPr="00B26F4A">
        <w:rPr>
          <w:rStyle w:val="StyleBoldUnderline"/>
          <w:highlight w:val="yellow"/>
        </w:rPr>
        <w:t xml:space="preserve">", </w:t>
      </w:r>
      <w:r w:rsidRPr="00B26F4A">
        <w:rPr>
          <w:rStyle w:val="StyleBoldUnderline"/>
          <w:b/>
          <w:highlight w:val="yellow"/>
        </w:rPr>
        <w:t>recognizing the roots of violence and oppression in all of us, not just those termed the 'oppressor' or the 'enemy'</w:t>
      </w:r>
      <w:r w:rsidRPr="007C42CA">
        <w:rPr>
          <w:sz w:val="16"/>
        </w:rPr>
        <w:t xml:space="preserve"> (p. 67). </w:t>
      </w:r>
      <w:r w:rsidRPr="00F508D9">
        <w:rPr>
          <w:rStyle w:val="StyleBoldUnderline"/>
        </w:rPr>
        <w:t xml:space="preserve">In concert with hooks, he suggests that </w:t>
      </w:r>
      <w:r w:rsidRPr="00B26F4A">
        <w:rPr>
          <w:rStyle w:val="StyleBoldUnderline"/>
          <w:b/>
          <w:highlight w:val="yellow"/>
        </w:rPr>
        <w:t xml:space="preserve">if we are able to recognize this intrinsic interconnection, we will naturally stop creating an 'other' to blame, argue with, harm, </w:t>
      </w:r>
      <w:proofErr w:type="gramStart"/>
      <w:r w:rsidRPr="00B26F4A">
        <w:rPr>
          <w:rStyle w:val="StyleBoldUnderline"/>
          <w:b/>
          <w:highlight w:val="yellow"/>
        </w:rPr>
        <w:t>kill</w:t>
      </w:r>
      <w:proofErr w:type="gramEnd"/>
      <w:r w:rsidRPr="007C42CA">
        <w:rPr>
          <w:sz w:val="16"/>
        </w:rPr>
        <w:t xml:space="preserve"> (p. 68). In the concept of </w:t>
      </w:r>
      <w:proofErr w:type="spellStart"/>
      <w:r w:rsidRPr="007C42CA">
        <w:rPr>
          <w:sz w:val="16"/>
        </w:rPr>
        <w:t>interbeing</w:t>
      </w:r>
      <w:proofErr w:type="spellEnd"/>
      <w:r w:rsidRPr="007C42CA">
        <w:rPr>
          <w:sz w:val="16"/>
        </w:rPr>
        <w:t xml:space="preserve">, we hear echoes of Ermine and Hart's (1999) 'interconnection' and 'enmeshment', and a connection point with Leonard's (2001) notion of a constant dialectical tension between interdependence and diversity. </w:t>
      </w:r>
      <w:r w:rsidRPr="00647C00">
        <w:rPr>
          <w:rStyle w:val="StyleBoldUnderline"/>
        </w:rPr>
        <w:t xml:space="preserve">This notion of </w:t>
      </w:r>
      <w:proofErr w:type="spellStart"/>
      <w:r w:rsidRPr="00647C00">
        <w:rPr>
          <w:rStyle w:val="StyleBoldUnderline"/>
        </w:rPr>
        <w:t>interbeing</w:t>
      </w:r>
      <w:proofErr w:type="spellEnd"/>
      <w:r w:rsidRPr="00647C00">
        <w:rPr>
          <w:rStyle w:val="StyleBoldUnderline"/>
        </w:rPr>
        <w:t xml:space="preserve"> is absolutely </w:t>
      </w:r>
      <w:proofErr w:type="gramStart"/>
      <w:r w:rsidRPr="00647C00">
        <w:rPr>
          <w:rStyle w:val="StyleBoldUnderline"/>
        </w:rPr>
        <w:t>key</w:t>
      </w:r>
      <w:proofErr w:type="gramEnd"/>
      <w:r w:rsidRPr="00647C00">
        <w:rPr>
          <w:rStyle w:val="StyleBoldUnderline"/>
        </w:rPr>
        <w:t xml:space="preserve"> to my inquiry because it speaks eloquently to the apparent cont</w:t>
      </w:r>
      <w:r>
        <w:rPr>
          <w:rStyle w:val="StyleBoldUnderline"/>
        </w:rPr>
        <w:t>ra</w:t>
      </w:r>
      <w:r w:rsidRPr="00647C00">
        <w:rPr>
          <w:rStyle w:val="StyleBoldUnderline"/>
        </w:rPr>
        <w:t>d</w:t>
      </w:r>
      <w:r>
        <w:rPr>
          <w:rStyle w:val="StyleBoldUnderline"/>
        </w:rPr>
        <w:t>i</w:t>
      </w:r>
      <w:r w:rsidRPr="00647C00">
        <w:rPr>
          <w:rStyle w:val="StyleBoldUnderline"/>
        </w:rPr>
        <w:t>ction between the universal and the particular</w:t>
      </w:r>
      <w:r w:rsidRPr="007C42CA">
        <w:rPr>
          <w:sz w:val="16"/>
        </w:rPr>
        <w:t xml:space="preserve">: "All phenomena are interdependent ... but if we truly realm! </w:t>
      </w:r>
      <w:proofErr w:type="gramStart"/>
      <w:r w:rsidRPr="007C42CA">
        <w:rPr>
          <w:sz w:val="16"/>
        </w:rPr>
        <w:t>the</w:t>
      </w:r>
      <w:proofErr w:type="gramEnd"/>
      <w:r w:rsidRPr="007C42CA">
        <w:rPr>
          <w:sz w:val="16"/>
        </w:rPr>
        <w:t xml:space="preserve"> interdependent nature of the dust, the flower, and the human being, we see that unity cannot exist without diversity. Unity and diversity interpenetrate each other freely. </w:t>
      </w:r>
      <w:r w:rsidRPr="00647C00">
        <w:rPr>
          <w:rStyle w:val="StyleBoldUnderline"/>
        </w:rPr>
        <w:t>Unity is diversity, and diversity is unity</w:t>
      </w:r>
      <w:r w:rsidRPr="007C42CA">
        <w:rPr>
          <w:sz w:val="16"/>
        </w:rPr>
        <w:t xml:space="preserve">. </w:t>
      </w:r>
      <w:proofErr w:type="gramStart"/>
      <w:r w:rsidRPr="007C42CA">
        <w:rPr>
          <w:sz w:val="16"/>
        </w:rPr>
        <w:t xml:space="preserve">This is the principle of </w:t>
      </w:r>
      <w:proofErr w:type="spellStart"/>
      <w:r w:rsidRPr="007C42CA">
        <w:rPr>
          <w:sz w:val="16"/>
        </w:rPr>
        <w:t>interbeing</w:t>
      </w:r>
      <w:proofErr w:type="spellEnd"/>
      <w:r w:rsidRPr="007C42CA">
        <w:rPr>
          <w:sz w:val="16"/>
        </w:rPr>
        <w:t xml:space="preserve">" W c h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1993, p. 129).</w:t>
      </w:r>
      <w:proofErr w:type="gramEnd"/>
      <w:r w:rsidRPr="007C42CA">
        <w:rPr>
          <w:sz w:val="16"/>
        </w:rPr>
        <w:t xml:space="preserve"> While he consciously connects Buddhist beliefs to </w:t>
      </w:r>
      <w:proofErr w:type="spellStart"/>
      <w:r w:rsidRPr="007C42CA">
        <w:rPr>
          <w:sz w:val="16"/>
        </w:rPr>
        <w:t>ddferent</w:t>
      </w:r>
      <w:proofErr w:type="spellEnd"/>
      <w:r w:rsidRPr="007C42CA">
        <w:rPr>
          <w:sz w:val="16"/>
        </w:rPr>
        <w:t xml:space="preserve"> faith </w:t>
      </w:r>
      <w:proofErr w:type="spellStart"/>
      <w:r w:rsidRPr="007C42CA">
        <w:rPr>
          <w:sz w:val="16"/>
        </w:rPr>
        <w:t>tdtions</w:t>
      </w:r>
      <w:proofErr w:type="spellEnd"/>
      <w:r w:rsidRPr="007C42CA">
        <w:rPr>
          <w:sz w:val="16"/>
        </w:rPr>
        <w:t xml:space="preserve">,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w:t>
      </w:r>
      <w:proofErr w:type="spellStart"/>
      <w:r w:rsidRPr="007C42CA">
        <w:rPr>
          <w:sz w:val="16"/>
        </w:rPr>
        <w:t>structwahst</w:t>
      </w:r>
      <w:proofErr w:type="spellEnd"/>
      <w:r w:rsidRPr="007C42CA">
        <w:rPr>
          <w:sz w:val="16"/>
        </w:rPr>
        <w:t xml:space="preserve"> social work, saying: "We know there is no place for </w:t>
      </w:r>
      <w:proofErr w:type="spellStart"/>
      <w:r w:rsidRPr="007C42CA">
        <w:rPr>
          <w:sz w:val="16"/>
        </w:rPr>
        <w:t>spiritdty</w:t>
      </w:r>
      <w:proofErr w:type="spellEnd"/>
      <w:r w:rsidRPr="007C42CA">
        <w:rPr>
          <w:sz w:val="16"/>
        </w:rPr>
        <w:t xml:space="preserve"> in Marxism"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1993, p. 57). In keeping with the Aboriginal belief, cited earlier in this conceptual chapter, and by participants in the next, of the intrinsic value of all beings, he states: "Each person is important. Each being is important. </w:t>
      </w:r>
      <w:proofErr w:type="gramStart"/>
      <w:r w:rsidRPr="007C42CA">
        <w:rPr>
          <w:sz w:val="16"/>
        </w:rPr>
        <w:t>Each moment is important" (p. 99).</w:t>
      </w:r>
      <w:proofErr w:type="gramEnd"/>
      <w:r w:rsidRPr="007C42CA">
        <w:rPr>
          <w:sz w:val="16"/>
        </w:rPr>
        <w:t xml:space="preserve"> As we will hear participants in later chapters discuss love as a guiding force, and non-judging and truth-</w:t>
      </w:r>
      <w:proofErr w:type="spellStart"/>
      <w:r w:rsidRPr="007C42CA">
        <w:rPr>
          <w:sz w:val="16"/>
        </w:rPr>
        <w:t>telltng</w:t>
      </w:r>
      <w:proofErr w:type="spellEnd"/>
      <w:r w:rsidRPr="007C42CA">
        <w:rPr>
          <w:sz w:val="16"/>
        </w:rPr>
        <w:t xml:space="preserve"> as coexistent, </w:t>
      </w:r>
      <w:proofErr w:type="spellStart"/>
      <w:r w:rsidRPr="007C42CA">
        <w:rPr>
          <w:sz w:val="16"/>
        </w:rPr>
        <w:t>lhch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speaking of the juxtaposition of a strongly nonviolent stance </w:t>
      </w:r>
      <w:proofErr w:type="spellStart"/>
      <w:r w:rsidRPr="007C42CA">
        <w:rPr>
          <w:sz w:val="16"/>
        </w:rPr>
        <w:t>andworking</w:t>
      </w:r>
      <w:proofErr w:type="spellEnd"/>
      <w:r w:rsidRPr="007C42CA">
        <w:rPr>
          <w:sz w:val="16"/>
        </w:rPr>
        <w:t xml:space="preserve"> </w:t>
      </w:r>
      <w:proofErr w:type="spellStart"/>
      <w:r w:rsidRPr="007C42CA">
        <w:rPr>
          <w:sz w:val="16"/>
        </w:rPr>
        <w:t>activelyfor</w:t>
      </w:r>
      <w:proofErr w:type="spellEnd"/>
      <w:r w:rsidRPr="007C42CA">
        <w:rPr>
          <w:sz w:val="16"/>
        </w:rPr>
        <w:t xml:space="preserve">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t>
      </w:r>
      <w:proofErr w:type="spellStart"/>
      <w:r w:rsidRPr="007C42CA">
        <w:rPr>
          <w:sz w:val="16"/>
        </w:rPr>
        <w:t>wlhen</w:t>
      </w:r>
      <w:proofErr w:type="spellEnd"/>
      <w:r w:rsidRPr="007C42CA">
        <w:rPr>
          <w:sz w:val="16"/>
        </w:rPr>
        <w:t xml:space="preserve"> we see social injustice, if we practice </w:t>
      </w:r>
      <w:proofErr w:type="spellStart"/>
      <w:r w:rsidRPr="007C42CA">
        <w:rPr>
          <w:sz w:val="16"/>
        </w:rPr>
        <w:t>nonaction</w:t>
      </w:r>
      <w:proofErr w:type="spellEnd"/>
      <w:r w:rsidRPr="007C42CA">
        <w:rPr>
          <w:sz w:val="16"/>
        </w:rPr>
        <w:t xml:space="preserve">, we may cause harm" (p. 69). </w:t>
      </w:r>
      <w:r w:rsidRPr="00B26F4A">
        <w:rPr>
          <w:rStyle w:val="StyleBoldUnderline"/>
          <w:highlight w:val="yellow"/>
        </w:rPr>
        <w:t xml:space="preserve">Like </w:t>
      </w:r>
      <w:proofErr w:type="spellStart"/>
      <w:r w:rsidRPr="00B26F4A">
        <w:rPr>
          <w:rStyle w:val="StyleBoldUnderline"/>
          <w:highlight w:val="yellow"/>
        </w:rPr>
        <w:t>Chodron</w:t>
      </w:r>
      <w:proofErr w:type="spellEnd"/>
      <w:r w:rsidRPr="007C42CA">
        <w:rPr>
          <w:sz w:val="16"/>
        </w:rPr>
        <w:t xml:space="preser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B26F4A">
        <w:rPr>
          <w:rStyle w:val="StyleBoldUnderline"/>
          <w:highlight w:val="yellow"/>
        </w:rPr>
        <w:t>Hanh</w:t>
      </w:r>
      <w:proofErr w:type="spellEnd"/>
      <w:r w:rsidRPr="007C42CA">
        <w:rPr>
          <w:sz w:val="16"/>
        </w:rPr>
        <w:t xml:space="preserve"> (1993) </w:t>
      </w:r>
      <w:r w:rsidRPr="00B26F4A">
        <w:rPr>
          <w:rStyle w:val="StyleBoldUnderline"/>
          <w:highlight w:val="yellow"/>
        </w:rPr>
        <w:t xml:space="preserve">suggests the possibility of movements for social justice </w:t>
      </w:r>
      <w:r w:rsidRPr="00B26F4A">
        <w:rPr>
          <w:rStyle w:val="StyleBoldUnderline"/>
          <w:b/>
          <w:highlight w:val="yellow"/>
        </w:rPr>
        <w:t>that do not dehumanize or demonize our oppressors and enemies</w:t>
      </w:r>
      <w:r w:rsidRPr="007C42CA">
        <w:rPr>
          <w:sz w:val="16"/>
        </w:rPr>
        <w:t xml:space="preserve">. </w:t>
      </w:r>
      <w:r w:rsidRPr="00B26F4A">
        <w:rPr>
          <w:rStyle w:val="StyleBoldUnderline"/>
          <w:highlight w:val="yellow"/>
        </w:rPr>
        <w:t>The keys to social action</w:t>
      </w:r>
      <w:r w:rsidRPr="009C105B">
        <w:rPr>
          <w:rStyle w:val="StyleBoldUnderline"/>
        </w:rPr>
        <w:t xml:space="preserve"> he suggests </w:t>
      </w:r>
      <w:r w:rsidRPr="00B26F4A">
        <w:rPr>
          <w:rStyle w:val="StyleBoldUnderline"/>
          <w:highlight w:val="yellow"/>
        </w:rPr>
        <w:t>are</w:t>
      </w:r>
      <w:r w:rsidRPr="009C105B">
        <w:rPr>
          <w:rStyle w:val="StyleBoldUnderline"/>
        </w:rPr>
        <w:t xml:space="preserve"> embodied deep </w:t>
      </w:r>
      <w:r w:rsidRPr="00B26F4A">
        <w:rPr>
          <w:rStyle w:val="StyleBoldUnderline"/>
          <w:highlight w:val="yellow"/>
        </w:rPr>
        <w:t>listening, non-harming, loving kindness and discernment</w:t>
      </w:r>
      <w:r w:rsidRPr="007C42CA">
        <w:rPr>
          <w:sz w:val="16"/>
        </w:rPr>
        <w:t xml:space="preserve"> (pp. 68-71; see also 1998, p. 1 16). </w:t>
      </w:r>
      <w:r w:rsidRPr="0068777E">
        <w:rPr>
          <w:rStyle w:val="StyleBoldUnderline"/>
        </w:rPr>
        <w:t xml:space="preserve">The recognition of </w:t>
      </w:r>
      <w:proofErr w:type="spellStart"/>
      <w:r w:rsidRPr="0068777E">
        <w:rPr>
          <w:rStyle w:val="StyleBoldUnderline"/>
        </w:rPr>
        <w:t>interbeing</w:t>
      </w:r>
      <w:proofErr w:type="spellEnd"/>
      <w:r w:rsidRPr="007C42CA">
        <w:rPr>
          <w:sz w:val="16"/>
        </w:rPr>
        <w:t xml:space="preserve">, he asserts, </w:t>
      </w:r>
      <w:r w:rsidRPr="0068777E">
        <w:rPr>
          <w:rStyle w:val="StyleBoldUnderline"/>
        </w:rPr>
        <w:t>is a way towards sustainability of the work for social and ecological justice</w:t>
      </w:r>
      <w:r w:rsidRPr="007C42CA">
        <w:rPr>
          <w:sz w:val="16"/>
        </w:rPr>
        <w:t xml:space="preserve"> (1993, p. 138). In her work on 'contemplation and transformation' </w:t>
      </w:r>
      <w:r w:rsidRPr="00B26F4A">
        <w:rPr>
          <w:rStyle w:val="StyleBoldUnderline"/>
          <w:highlight w:val="yellow"/>
        </w:rPr>
        <w:t>hooks</w:t>
      </w:r>
      <w:r w:rsidRPr="007C42CA">
        <w:rPr>
          <w:sz w:val="16"/>
        </w:rPr>
        <w:t xml:space="preserve"> (1996) </w:t>
      </w:r>
      <w:r w:rsidRPr="00B26F4A">
        <w:rPr>
          <w:rStyle w:val="StyleBoldUnderline"/>
          <w:highlight w:val="yellow"/>
        </w:rPr>
        <w:t xml:space="preserve">takes up contemplative engagement practices as congruent with a critical conceptualization of love and with the notion of </w:t>
      </w:r>
      <w:proofErr w:type="spellStart"/>
      <w:r w:rsidRPr="00B26F4A">
        <w:rPr>
          <w:rStyle w:val="StyleBoldUnderline"/>
          <w:highlight w:val="yellow"/>
        </w:rPr>
        <w:t>interbeing</w:t>
      </w:r>
      <w:proofErr w:type="spellEnd"/>
      <w:r w:rsidRPr="007C42CA">
        <w:rPr>
          <w:sz w:val="16"/>
        </w:rPr>
        <w:t xml:space="preserve">. </w:t>
      </w:r>
      <w:r w:rsidRPr="00B26F4A">
        <w:rPr>
          <w:rStyle w:val="StyleBoldUnderline"/>
          <w:highlight w:val="yellow"/>
        </w:rPr>
        <w:t>She conceptualizes</w:t>
      </w:r>
      <w:r w:rsidRPr="002E2A0E">
        <w:rPr>
          <w:rStyle w:val="StyleBoldUnderline"/>
        </w:rPr>
        <w:t xml:space="preserve"> love as beyond dualism, and makes a strong link between deep engagement and activism</w:t>
      </w:r>
      <w:r w:rsidRPr="007C42CA">
        <w:rPr>
          <w:sz w:val="16"/>
        </w:rPr>
        <w:t xml:space="preserve">. Her work is so eloquent, and feels so critical to t h discussion that I cite some of the text here in detail as a ground from which to move into the rest of the inquiry: </w:t>
      </w:r>
      <w:r w:rsidRPr="00B26F4A">
        <w:rPr>
          <w:rStyle w:val="StyleBoldUnderline"/>
          <w:highlight w:val="yellow"/>
        </w:rPr>
        <w:t>Love as an active practice</w:t>
      </w:r>
      <w:r w:rsidRPr="007C42CA">
        <w:rPr>
          <w:sz w:val="16"/>
        </w:rPr>
        <w:t xml:space="preserve"> - whether Buddhist, Christian, or Islamic mysticism - </w:t>
      </w:r>
      <w:r w:rsidRPr="002E2A0E">
        <w:rPr>
          <w:rStyle w:val="StyleBoldUnderline"/>
        </w:rPr>
        <w:t>requires that one embraces being a lover, being in love with the universe</w:t>
      </w:r>
      <w:r w:rsidRPr="007C42CA">
        <w:rPr>
          <w:sz w:val="16"/>
        </w:rPr>
        <w:t xml:space="preserve"> ... </w:t>
      </w:r>
      <w:r w:rsidRPr="00B26F4A">
        <w:rPr>
          <w:rStyle w:val="StyleBoldUnderline"/>
          <w:highlight w:val="yellow"/>
        </w:rPr>
        <w:t>To commit to love is fundamentally to commit to a life beyond dualism</w:t>
      </w:r>
      <w:r w:rsidRPr="002E2A0E">
        <w:rPr>
          <w:rStyle w:val="StyleBoldUnderline"/>
        </w:rPr>
        <w:t>.</w:t>
      </w:r>
      <w:r w:rsidRPr="007C42CA">
        <w:rPr>
          <w:sz w:val="16"/>
        </w:rPr>
        <w:t xml:space="preserve"> That's why, </w:t>
      </w:r>
      <w:r w:rsidRPr="00B26F4A">
        <w:rPr>
          <w:rStyle w:val="StyleBoldUnderline"/>
          <w:b/>
          <w:highlight w:val="yellow"/>
        </w:rPr>
        <w:t>in a culture of domination</w:t>
      </w:r>
      <w:r w:rsidRPr="00B26F4A">
        <w:rPr>
          <w:b/>
          <w:sz w:val="16"/>
          <w:highlight w:val="yellow"/>
        </w:rPr>
        <w:t xml:space="preserve">, </w:t>
      </w:r>
      <w:r w:rsidRPr="00B26F4A">
        <w:rPr>
          <w:rStyle w:val="StyleBoldUnderline"/>
          <w:b/>
          <w:highlight w:val="yellow"/>
        </w:rPr>
        <w:t>love</w:t>
      </w:r>
      <w:r w:rsidRPr="007C42CA">
        <w:rPr>
          <w:sz w:val="16"/>
        </w:rPr>
        <w:t xml:space="preserve"> is so sacred. It </w:t>
      </w:r>
      <w:r w:rsidRPr="00B26F4A">
        <w:rPr>
          <w:rStyle w:val="StyleBoldUnderline"/>
          <w:b/>
          <w:highlight w:val="yellow"/>
        </w:rPr>
        <w:t>erodes dualisms</w:t>
      </w:r>
      <w:r w:rsidRPr="00B26F4A">
        <w:rPr>
          <w:sz w:val="16"/>
          <w:highlight w:val="yellow"/>
        </w:rPr>
        <w:t xml:space="preserve"> - </w:t>
      </w:r>
      <w:r w:rsidRPr="00B26F4A">
        <w:rPr>
          <w:rStyle w:val="StyleBoldUnderline"/>
          <w:highlight w:val="yellow"/>
        </w:rPr>
        <w:t>the binary oppositions of black and white, male and female, right and wrong. Love transforms</w:t>
      </w:r>
      <w:r w:rsidRPr="007C42CA">
        <w:rPr>
          <w:sz w:val="16"/>
        </w:rPr>
        <w:t>. (</w:t>
      </w:r>
      <w:proofErr w:type="gramStart"/>
      <w:r w:rsidRPr="007C42CA">
        <w:rPr>
          <w:sz w:val="16"/>
        </w:rPr>
        <w:t>hooks</w:t>
      </w:r>
      <w:proofErr w:type="gramEnd"/>
      <w:r w:rsidRPr="007C42CA">
        <w:rPr>
          <w:sz w:val="16"/>
        </w:rPr>
        <w:t xml:space="preserve">, 1996, p. 287) She goes on to describe a loving stance as a way of dissolving dualities. In a loving stance, she argues, we recognize the complexity of life, and must come to our critical and political engagements both actively and from contemplative </w:t>
      </w:r>
      <w:proofErr w:type="spellStart"/>
      <w:r w:rsidRPr="006773EA">
        <w:rPr>
          <w:sz w:val="16"/>
        </w:rPr>
        <w:t>stdhess</w:t>
      </w:r>
      <w:proofErr w:type="spellEnd"/>
      <w:r w:rsidRPr="006773EA">
        <w:rPr>
          <w:sz w:val="16"/>
        </w:rPr>
        <w:t xml:space="preserve">: </w:t>
      </w:r>
      <w:r w:rsidRPr="006773EA">
        <w:rPr>
          <w:rStyle w:val="StyleBoldUnderline"/>
        </w:rPr>
        <w:t>If we are concerned with dissolving these apparent dualities we have to identify anchors to hold onto in the midst of fragmentation, in the midst of loss of grounding. My anchor is love</w:t>
      </w:r>
      <w:r w:rsidRPr="006773EA">
        <w:rPr>
          <w:sz w:val="16"/>
        </w:rPr>
        <w:t>. It is life</w:t>
      </w:r>
      <w:r w:rsidRPr="007C42CA">
        <w:rPr>
          <w:sz w:val="16"/>
        </w:rPr>
        <w:t xml:space="preserve">-sustaining to understand that things are always more complex than they seem. This is what it means to see clearly. </w:t>
      </w:r>
      <w:r w:rsidRPr="00B26F4A">
        <w:rPr>
          <w:rStyle w:val="StyleBoldUnderline"/>
          <w:highlight w:val="yellow"/>
        </w:rPr>
        <w:t>Such understanding is more useful</w:t>
      </w:r>
      <w:r w:rsidRPr="001D5F4E">
        <w:rPr>
          <w:rStyle w:val="StyleBoldUnderline"/>
        </w:rPr>
        <w:t xml:space="preserve"> and more difficult </w:t>
      </w:r>
      <w:r w:rsidRPr="00B26F4A">
        <w:rPr>
          <w:rStyle w:val="StyleBoldUnderline"/>
          <w:highlight w:val="yellow"/>
        </w:rPr>
        <w:t>than the idea that there is a right and a wrong, or a good or bad</w:t>
      </w:r>
      <w:r w:rsidRPr="00B26F4A">
        <w:rPr>
          <w:sz w:val="16"/>
          <w:highlight w:val="yellow"/>
        </w:rPr>
        <w:t>,</w:t>
      </w:r>
      <w:r w:rsidRPr="007C42CA">
        <w:rPr>
          <w:sz w:val="16"/>
        </w:rPr>
        <w:t xml:space="preserve"> and you only have to decide what side you're on. In real love, real union or communion, there are no simple rules. (p. 289) </w:t>
      </w:r>
      <w:r w:rsidRPr="001D5F4E">
        <w:rPr>
          <w:rStyle w:val="StyleBoldUnderline"/>
        </w:rPr>
        <w:t xml:space="preserve">Not only does she argue that love is life-sustaining, as we will hear participants agree later, </w:t>
      </w:r>
      <w:r w:rsidRPr="00B26F4A">
        <w:rPr>
          <w:rStyle w:val="StyleBoldUnderline"/>
          <w:highlight w:val="yellow"/>
        </w:rPr>
        <w:t>hooks</w:t>
      </w:r>
      <w:r w:rsidRPr="001D5F4E">
        <w:rPr>
          <w:rStyle w:val="StyleBoldUnderline"/>
        </w:rPr>
        <w:t xml:space="preserve"> also </w:t>
      </w:r>
      <w:r w:rsidRPr="00B26F4A">
        <w:rPr>
          <w:rStyle w:val="StyleBoldUnderline"/>
          <w:highlight w:val="yellow"/>
        </w:rPr>
        <w:t>suggests that it has the potential to lead us to deeper engagement and clarity in our work towards social justice</w:t>
      </w:r>
      <w:r w:rsidRPr="007C42CA">
        <w:rPr>
          <w:sz w:val="16"/>
        </w:rPr>
        <w:t xml:space="preserve">. Participants will be heard to speak to this as well, suggesting that a loving stance demands that we engage deeply, and that such a loving stance requires the self-care and </w:t>
      </w:r>
      <w:proofErr w:type="spellStart"/>
      <w:r w:rsidRPr="007C42CA">
        <w:rPr>
          <w:sz w:val="16"/>
        </w:rPr>
        <w:t>selfwork</w:t>
      </w:r>
      <w:proofErr w:type="spellEnd"/>
      <w:r w:rsidRPr="007C42CA">
        <w:rPr>
          <w:sz w:val="16"/>
        </w:rPr>
        <w:t xml:space="preserve"> that hooks contends contemplation can provide. </w:t>
      </w:r>
      <w:r w:rsidRPr="006F31C8">
        <w:rPr>
          <w:rStyle w:val="StyleBoldUnderline"/>
        </w:rPr>
        <w:t>Love as a foundation also takes us more deeply into practice as action in the world</w:t>
      </w:r>
      <w:r w:rsidRPr="007C42CA">
        <w:rPr>
          <w:sz w:val="16"/>
        </w:rPr>
        <w:t xml:space="preserve"> ... </w:t>
      </w:r>
      <w:r w:rsidRPr="006F31C8">
        <w:rPr>
          <w:rStyle w:val="StyleBoldUnderline"/>
        </w:rPr>
        <w:t>love leads to a greater commitment and involvement with the world, not a turning away from the world</w:t>
      </w:r>
      <w:r w:rsidRPr="007C42CA">
        <w:rPr>
          <w:sz w:val="16"/>
        </w:rPr>
        <w:t xml:space="preserve">. </w:t>
      </w:r>
      <w:r w:rsidRPr="006F31C8">
        <w:rPr>
          <w:rStyle w:val="StyleBoldUnderline"/>
        </w:rPr>
        <w:t xml:space="preserve">The wisdom I seek is that which enables us to know what is needed at a given moment in time. When do I need to reside in that location of stillness and contemplation, and when do I need to rise and do whatever is needed to be </w:t>
      </w:r>
      <w:r w:rsidRPr="00933957">
        <w:rPr>
          <w:rStyle w:val="StyleBoldUnderline"/>
        </w:rPr>
        <w:t>done in terms of physical work, or engagement with others, or confrontation with others?</w:t>
      </w:r>
      <w:r w:rsidRPr="00933957">
        <w:rPr>
          <w:sz w:val="16"/>
        </w:rPr>
        <w:t xml:space="preserve"> (p. 289) </w:t>
      </w:r>
      <w:proofErr w:type="gramStart"/>
      <w:r w:rsidRPr="00933957">
        <w:rPr>
          <w:rStyle w:val="StyleBoldUnderline"/>
        </w:rPr>
        <w:t>It</w:t>
      </w:r>
      <w:proofErr w:type="gramEnd"/>
      <w:r w:rsidRPr="00933957">
        <w:rPr>
          <w:rStyle w:val="StyleBoldUnderline"/>
        </w:rPr>
        <w:t xml:space="preserve"> is not useful to rank one type of action over the other</w:t>
      </w:r>
      <w:r w:rsidRPr="00933957">
        <w:rPr>
          <w:sz w:val="16"/>
        </w:rPr>
        <w:t>. (</w:t>
      </w:r>
      <w:proofErr w:type="gramStart"/>
      <w:r w:rsidRPr="00933957">
        <w:rPr>
          <w:sz w:val="16"/>
        </w:rPr>
        <w:t>hooks</w:t>
      </w:r>
      <w:proofErr w:type="gramEnd"/>
      <w:r w:rsidRPr="00933957">
        <w:rPr>
          <w:sz w:val="16"/>
        </w:rPr>
        <w:t xml:space="preserve">, 1996, p. 290) </w:t>
      </w:r>
      <w:r w:rsidRPr="00933957">
        <w:rPr>
          <w:rStyle w:val="StyleBoldUnderline"/>
        </w:rPr>
        <w:t>What is required</w:t>
      </w:r>
      <w:r w:rsidRPr="00933957">
        <w:rPr>
          <w:sz w:val="16"/>
        </w:rPr>
        <w:t>, she concludes</w:t>
      </w:r>
      <w:r w:rsidRPr="007C42CA">
        <w:rPr>
          <w:sz w:val="16"/>
        </w:rPr>
        <w:t xml:space="preserve">, </w:t>
      </w:r>
      <w:r w:rsidRPr="00D5476A">
        <w:rPr>
          <w:rStyle w:val="StyleBoldUnderline"/>
        </w:rPr>
        <w:t xml:space="preserve">and what love might provide to our work for social justice, </w:t>
      </w:r>
      <w:r>
        <w:rPr>
          <w:rStyle w:val="StyleBoldUnderline"/>
          <w:b/>
        </w:rPr>
        <w:t>is a "fundamental shi</w:t>
      </w:r>
      <w:r w:rsidRPr="00D5476A">
        <w:rPr>
          <w:rStyle w:val="StyleBoldUnderline"/>
          <w:b/>
        </w:rPr>
        <w:t>ft in consciousness</w:t>
      </w:r>
      <w:r w:rsidRPr="00D5476A">
        <w:rPr>
          <w:rStyle w:val="StyleBoldUnderline"/>
        </w:rPr>
        <w:t>":</w:t>
      </w:r>
      <w:r w:rsidRPr="007C42CA">
        <w:rPr>
          <w:sz w:val="16"/>
        </w:rPr>
        <w:t xml:space="preserve"> </w:t>
      </w:r>
      <w:r w:rsidRPr="00B26F4A">
        <w:rPr>
          <w:rStyle w:val="StyleBoldUnderline"/>
          <w:b/>
          <w:highlight w:val="yellow"/>
        </w:rPr>
        <w:t>A fundamental shift in consciousness is the only way to transform a culture of domination and oppression into one of love. Contemplation is the key to this shift</w:t>
      </w:r>
      <w:r w:rsidRPr="00B26F4A">
        <w:rPr>
          <w:sz w:val="16"/>
          <w:highlight w:val="yellow"/>
        </w:rPr>
        <w:t>.</w:t>
      </w:r>
      <w:r w:rsidRPr="007C42CA">
        <w:rPr>
          <w:sz w:val="16"/>
        </w:rPr>
        <w:t xml:space="preserve"> There is no change without contemplation ... here [she is referring to the Buddha under the Bodhi tree] is an action taking place that may not q w r t o be a meaningful action. Yet it transforms. (p. 292, italics in original) Whether this </w:t>
      </w:r>
      <w:proofErr w:type="spellStart"/>
      <w:r w:rsidRPr="007C42CA">
        <w:rPr>
          <w:sz w:val="16"/>
        </w:rPr>
        <w:t>shdt</w:t>
      </w:r>
      <w:proofErr w:type="spellEnd"/>
      <w:r w:rsidRPr="007C42CA">
        <w:rPr>
          <w:sz w:val="16"/>
        </w:rPr>
        <w:t xml:space="preserve"> in consciousness is defined as spiritual is, I </w:t>
      </w:r>
      <w:proofErr w:type="spellStart"/>
      <w:r w:rsidRPr="007C42CA">
        <w:rPr>
          <w:sz w:val="16"/>
        </w:rPr>
        <w:t>thmk</w:t>
      </w:r>
      <w:proofErr w:type="spellEnd"/>
      <w:r w:rsidRPr="007C42CA">
        <w:rPr>
          <w:sz w:val="16"/>
        </w:rPr>
        <w:t xml:space="preserve"> a matter of preference for the practitioner, but the transformative relationship between love, critical practice and interconnection that hooks refers to is key it brings me back to the notions of </w:t>
      </w:r>
      <w:proofErr w:type="spellStart"/>
      <w:r w:rsidRPr="007C42CA">
        <w:rPr>
          <w:sz w:val="16"/>
        </w:rPr>
        <w:t>intersubjectivity</w:t>
      </w:r>
      <w:proofErr w:type="spellEnd"/>
      <w:r w:rsidRPr="007C42CA">
        <w:rPr>
          <w:sz w:val="16"/>
        </w:rPr>
        <w:t xml:space="preserve"> explored earlier. </w:t>
      </w:r>
    </w:p>
    <w:p w:rsidR="003846F2" w:rsidRDefault="003846F2" w:rsidP="003846F2">
      <w:pPr>
        <w:rPr>
          <w:rStyle w:val="StyleBoldUnderline"/>
        </w:rPr>
      </w:pPr>
    </w:p>
    <w:p w:rsidR="003846F2" w:rsidRPr="00E145C4" w:rsidRDefault="003846F2" w:rsidP="003846F2">
      <w:pPr>
        <w:pStyle w:val="Heading4"/>
      </w:pPr>
      <w:r w:rsidRPr="00E145C4">
        <w:t>Our alternative provides the best methodology for challenging dominant ideologies such as white supremacy. Ideologies are created as part of our collective effort to create stable “selves,” and embracing the “no-self” is the only way to break free from this dependence. Their social ethic will only end up re-creating binar</w:t>
      </w:r>
      <w:r>
        <w:t>ies and oppressive ideologies.</w:t>
      </w:r>
    </w:p>
    <w:p w:rsidR="003846F2" w:rsidRPr="007C42CA" w:rsidRDefault="003846F2" w:rsidP="003846F2">
      <w:pPr>
        <w:rPr>
          <w:sz w:val="16"/>
        </w:rPr>
      </w:pPr>
      <w:r w:rsidRPr="007C42CA">
        <w:rPr>
          <w:sz w:val="16"/>
        </w:rPr>
        <w:t xml:space="preserve">Christopher </w:t>
      </w:r>
      <w:proofErr w:type="gramStart"/>
      <w:r w:rsidRPr="00F02A03">
        <w:rPr>
          <w:rStyle w:val="Heading2Char"/>
        </w:rPr>
        <w:t>Ives</w:t>
      </w:r>
      <w:r w:rsidRPr="007C42CA">
        <w:rPr>
          <w:sz w:val="16"/>
        </w:rPr>
        <w:t>,</w:t>
      </w:r>
      <w:proofErr w:type="gramEnd"/>
      <w:r w:rsidRPr="007C42CA">
        <w:rPr>
          <w:sz w:val="16"/>
        </w:rPr>
        <w:t xml:space="preserve"> May </w:t>
      </w:r>
      <w:r w:rsidRPr="00F02A03">
        <w:rPr>
          <w:rStyle w:val="Heading2Char"/>
        </w:rPr>
        <w:t>2006</w:t>
      </w:r>
      <w:r w:rsidRPr="007C42CA">
        <w:rPr>
          <w:sz w:val="16"/>
        </w:rPr>
        <w:t xml:space="preserve">. </w:t>
      </w:r>
      <w:proofErr w:type="gramStart"/>
      <w:r w:rsidRPr="007C42CA">
        <w:rPr>
          <w:sz w:val="16"/>
        </w:rPr>
        <w:t xml:space="preserve">Department of Religious Studies, </w:t>
      </w:r>
      <w:proofErr w:type="spellStart"/>
      <w:r w:rsidRPr="007C42CA">
        <w:rPr>
          <w:sz w:val="16"/>
        </w:rPr>
        <w:t>Stonehill</w:t>
      </w:r>
      <w:proofErr w:type="spellEnd"/>
      <w:r w:rsidRPr="007C42CA">
        <w:rPr>
          <w:sz w:val="16"/>
        </w:rPr>
        <w:t xml:space="preserve"> College.</w:t>
      </w:r>
      <w:proofErr w:type="gramEnd"/>
      <w:r w:rsidRPr="007C42CA">
        <w:rPr>
          <w:sz w:val="16"/>
        </w:rPr>
        <w:t xml:space="preserve"> </w:t>
      </w:r>
      <w:proofErr w:type="gramStart"/>
      <w:r w:rsidRPr="007C42CA">
        <w:rPr>
          <w:sz w:val="16"/>
        </w:rPr>
        <w:t xml:space="preserve">“Not Buying into Words and Letters: Zen, Ideology, and Prophetic Critique,” Journal of Buddhist Ethics 13, </w:t>
      </w:r>
      <w:hyperlink r:id="rId11" w:history="1">
        <w:r w:rsidRPr="007C42CA">
          <w:rPr>
            <w:sz w:val="16"/>
          </w:rPr>
          <w:t>http://blogs.dickinson.edu/buddhistethics/files/2010/04/04_ZSE_Ives.pdf</w:t>
        </w:r>
      </w:hyperlink>
      <w:r w:rsidRPr="007C42CA">
        <w:rPr>
          <w:sz w:val="16"/>
        </w:rPr>
        <w:t>.</w:t>
      </w:r>
      <w:proofErr w:type="gramEnd"/>
    </w:p>
    <w:p w:rsidR="003846F2" w:rsidRPr="007C42CA" w:rsidRDefault="003846F2" w:rsidP="003846F2">
      <w:pPr>
        <w:rPr>
          <w:sz w:val="16"/>
        </w:rPr>
      </w:pPr>
    </w:p>
    <w:p w:rsidR="003846F2" w:rsidRPr="007C42CA" w:rsidRDefault="003846F2" w:rsidP="003846F2">
      <w:pPr>
        <w:rPr>
          <w:sz w:val="16"/>
        </w:rPr>
      </w:pPr>
      <w:r w:rsidRPr="007C42CA">
        <w:rPr>
          <w:sz w:val="16"/>
        </w:rPr>
        <w:t xml:space="preserve">In the traditional Buddhist scheme of the Eightfold Path, mindfulness and concentration foster awareness of and extrication from wrong views and detrimental mental states, thus cultivating insight into impermanence and the lack of any soul. </w:t>
      </w:r>
      <w:r w:rsidRPr="007B0E83">
        <w:rPr>
          <w:rStyle w:val="StyleBoldUnderline"/>
        </w:rPr>
        <w:t>More broadly, meditation serves to highlight and dissolve attachment to conceptual schemes that give one a sense of "self" and contribute to self-attachment</w:t>
      </w:r>
      <w:r w:rsidRPr="007C42CA">
        <w:rPr>
          <w:sz w:val="16"/>
        </w:rPr>
        <w:t xml:space="preserve">, whether by describing oneself as right and good or by justifying one's self-interested judgments and actions. </w:t>
      </w:r>
      <w:r w:rsidRPr="00B26F4A">
        <w:rPr>
          <w:rStyle w:val="StyleBoldUnderline"/>
          <w:highlight w:val="yellow"/>
        </w:rPr>
        <w:t>The Buddhist criticism of attachment to self-serving conceptualization is relevant to critiques of ideology, for as</w:t>
      </w:r>
      <w:r w:rsidRPr="007C42CA">
        <w:rPr>
          <w:sz w:val="16"/>
        </w:rPr>
        <w:t xml:space="preserve"> Buddhist ethicist Ken </w:t>
      </w:r>
      <w:r w:rsidRPr="00B26F4A">
        <w:rPr>
          <w:rStyle w:val="StyleBoldUnderline"/>
          <w:highlight w:val="yellow"/>
        </w:rPr>
        <w:t>Jones has pointed out</w:t>
      </w:r>
      <w:r w:rsidRPr="007C42CA">
        <w:rPr>
          <w:sz w:val="16"/>
        </w:rPr>
        <w:t>, "…</w:t>
      </w:r>
      <w:r w:rsidRPr="00B26F4A">
        <w:rPr>
          <w:rStyle w:val="StyleBoldUnderline"/>
          <w:highlight w:val="yellow"/>
        </w:rPr>
        <w:t>ideology is about clinging to ideas for all one's worth</w:t>
      </w:r>
      <w:r w:rsidRPr="007C42CA">
        <w:rPr>
          <w:sz w:val="16"/>
        </w:rPr>
        <w:t xml:space="preserve">" and "…ideologues take themselves very seriously."9 Drawing from earlier Buddhist </w:t>
      </w:r>
      <w:proofErr w:type="gramStart"/>
      <w:r w:rsidRPr="007C42CA">
        <w:rPr>
          <w:sz w:val="16"/>
        </w:rPr>
        <w:t>critiques, Zen offers</w:t>
      </w:r>
      <w:proofErr w:type="gramEnd"/>
      <w:r w:rsidRPr="007C42CA">
        <w:rPr>
          <w:sz w:val="16"/>
        </w:rPr>
        <w:t xml:space="preserve"> </w:t>
      </w:r>
      <w:proofErr w:type="spellStart"/>
      <w:r w:rsidRPr="007C42CA">
        <w:rPr>
          <w:sz w:val="16"/>
        </w:rPr>
        <w:t>it</w:t>
      </w:r>
      <w:proofErr w:type="spellEnd"/>
      <w:r w:rsidRPr="007C42CA">
        <w:rPr>
          <w:sz w:val="16"/>
        </w:rPr>
        <w:t xml:space="preserve"> own analysis of mental states and modes of experience that cause suffering. </w:t>
      </w:r>
      <w:r w:rsidRPr="007B0E83">
        <w:rPr>
          <w:rStyle w:val="StyleBoldUnderline"/>
        </w:rPr>
        <w:t>Historically</w:t>
      </w:r>
      <w:r w:rsidRPr="007C42CA">
        <w:rPr>
          <w:sz w:val="16"/>
        </w:rPr>
        <w:t xml:space="preserve">, however, </w:t>
      </w:r>
      <w:r w:rsidRPr="007B0E83">
        <w:rPr>
          <w:rStyle w:val="StyleBoldUnderline"/>
        </w:rPr>
        <w:t>Zen has not extrapolated from its epistemological critique to ideology critique, from its particular psychological analysis of the human ego to a socio-political analysis of the collective ego</w:t>
      </w:r>
      <w:r w:rsidRPr="007C42CA">
        <w:rPr>
          <w:sz w:val="16"/>
        </w:rPr>
        <w:t xml:space="preserve">, or as Zen thinker David Loy has termed it, the "wego."10 In part because of this, Zen institutions historically have remained fully embedded in East Asian societies, receiving patronage from ruling elites and accepting dominant social and political ideologies, especially Confucianism. </w:t>
      </w:r>
      <w:r w:rsidRPr="007B0E83">
        <w:rPr>
          <w:rStyle w:val="StyleBoldUnderline"/>
        </w:rPr>
        <w:t>Despite this institutional history</w:t>
      </w:r>
      <w:r w:rsidRPr="007C42CA">
        <w:rPr>
          <w:sz w:val="16"/>
        </w:rPr>
        <w:t xml:space="preserve">, however, </w:t>
      </w:r>
      <w:r w:rsidRPr="007B0E83">
        <w:rPr>
          <w:rStyle w:val="StyleBoldUnderline"/>
        </w:rPr>
        <w:t xml:space="preserve">we do encounter Zen masters like </w:t>
      </w:r>
      <w:proofErr w:type="spellStart"/>
      <w:r w:rsidRPr="007B0E83">
        <w:rPr>
          <w:rStyle w:val="StyleBoldUnderline"/>
        </w:rPr>
        <w:t>Linji</w:t>
      </w:r>
      <w:proofErr w:type="spellEnd"/>
      <w:r w:rsidRPr="007C42CA">
        <w:rPr>
          <w:sz w:val="16"/>
        </w:rPr>
        <w:t xml:space="preserve">, </w:t>
      </w:r>
      <w:r w:rsidRPr="009F6451">
        <w:rPr>
          <w:rStyle w:val="StyleBoldUnderline"/>
        </w:rPr>
        <w:t>who</w:t>
      </w:r>
      <w:r w:rsidRPr="007C42CA">
        <w:rPr>
          <w:sz w:val="16"/>
        </w:rPr>
        <w:t xml:space="preserve"> in the ninth century </w:t>
      </w:r>
      <w:r w:rsidRPr="009F6451">
        <w:rPr>
          <w:rStyle w:val="StyleBoldUnderline"/>
        </w:rPr>
        <w:t xml:space="preserve">warned his </w:t>
      </w:r>
      <w:proofErr w:type="gramStart"/>
      <w:r w:rsidRPr="009F6451">
        <w:rPr>
          <w:rStyle w:val="StyleBoldUnderline"/>
        </w:rPr>
        <w:t>students,</w:t>
      </w:r>
      <w:proofErr w:type="gramEnd"/>
      <w:r w:rsidRPr="009F6451">
        <w:rPr>
          <w:rStyle w:val="StyleBoldUnderline"/>
        </w:rPr>
        <w:t xml:space="preserve"> "Don't be taken in by the deluded views of others</w:t>
      </w:r>
      <w:r w:rsidRPr="007C42CA">
        <w:rPr>
          <w:sz w:val="16"/>
        </w:rPr>
        <w:t xml:space="preserve">."11 And in at least six respects </w:t>
      </w:r>
      <w:r w:rsidRPr="00B26F4A">
        <w:rPr>
          <w:rStyle w:val="StyleBoldUnderline"/>
          <w:highlight w:val="yellow"/>
        </w:rPr>
        <w:t>the Zen</w:t>
      </w:r>
      <w:r w:rsidRPr="007C42CA">
        <w:rPr>
          <w:sz w:val="16"/>
        </w:rPr>
        <w:t xml:space="preserve"> 4 </w:t>
      </w:r>
      <w:r w:rsidRPr="00B26F4A">
        <w:rPr>
          <w:rStyle w:val="StyleBoldUnderline"/>
          <w:highlight w:val="yellow"/>
        </w:rPr>
        <w:t>analysis of human suffering does imply certain foci—and the beginnings of a methodology—for ideology critique</w:t>
      </w:r>
      <w:r w:rsidRPr="007C42CA">
        <w:rPr>
          <w:sz w:val="16"/>
        </w:rPr>
        <w:t xml:space="preserve">. First, </w:t>
      </w:r>
      <w:r w:rsidRPr="00B26F4A">
        <w:rPr>
          <w:rStyle w:val="StyleBoldUnderline"/>
          <w:highlight w:val="yellow"/>
        </w:rPr>
        <w:t>Zen calls into question the binary thinking and dualistic mode of experience that is characteristic of most ideologies</w:t>
      </w:r>
      <w:r w:rsidRPr="007C42CA">
        <w:rPr>
          <w:sz w:val="16"/>
        </w:rPr>
        <w:t xml:space="preserve">. The Third Patriarch </w:t>
      </w:r>
      <w:proofErr w:type="spellStart"/>
      <w:r w:rsidRPr="007C42CA">
        <w:rPr>
          <w:sz w:val="16"/>
        </w:rPr>
        <w:t>Seng</w:t>
      </w:r>
      <w:proofErr w:type="spellEnd"/>
      <w:r w:rsidRPr="007C42CA">
        <w:rPr>
          <w:sz w:val="16"/>
        </w:rPr>
        <w:t xml:space="preserve">-can wrote, "To set up what you like against what you dislike, this is the disease of the mind,"12 and "Abide not with dualism; carefully avoid pursuing it; as soon as you have right and wrong, confusion ensues and Mind is lost."13 As </w:t>
      </w:r>
      <w:proofErr w:type="spellStart"/>
      <w:r w:rsidRPr="007C42CA">
        <w:rPr>
          <w:sz w:val="16"/>
        </w:rPr>
        <w:t>Dōgen</w:t>
      </w:r>
      <w:proofErr w:type="spellEnd"/>
      <w:r w:rsidRPr="007C42CA">
        <w:rPr>
          <w:sz w:val="16"/>
        </w:rPr>
        <w:t xml:space="preserve"> put it, "If the slightest dualistic thinking arises, you will lose your Buddha-mind,"14 and "</w:t>
      </w:r>
      <w:proofErr w:type="spellStart"/>
      <w:r w:rsidRPr="007C42CA">
        <w:rPr>
          <w:sz w:val="16"/>
        </w:rPr>
        <w:t>Zazen</w:t>
      </w:r>
      <w:proofErr w:type="spellEnd"/>
      <w:r w:rsidRPr="007C42CA">
        <w:rPr>
          <w:sz w:val="16"/>
        </w:rPr>
        <w:t xml:space="preserve"> is a practice beyond the subjective and objective worlds, beyond discriminating thinking."15 This </w:t>
      </w:r>
      <w:r w:rsidRPr="009F6451">
        <w:rPr>
          <w:rStyle w:val="StyleBoldUnderline"/>
        </w:rPr>
        <w:t xml:space="preserve">criticism and the accompanying </w:t>
      </w:r>
      <w:r w:rsidRPr="00B26F4A">
        <w:rPr>
          <w:rStyle w:val="StyleBoldUnderline"/>
          <w:highlight w:val="yellow"/>
        </w:rPr>
        <w:t xml:space="preserve">meditative praxis undermine attachment to dualistic categories and </w:t>
      </w:r>
      <w:proofErr w:type="gramStart"/>
      <w:r w:rsidRPr="00B26F4A">
        <w:rPr>
          <w:rStyle w:val="StyleBoldUnderline"/>
          <w:highlight w:val="yellow"/>
        </w:rPr>
        <w:t>subverts</w:t>
      </w:r>
      <w:proofErr w:type="gramEnd"/>
      <w:r w:rsidRPr="00B26F4A">
        <w:rPr>
          <w:rStyle w:val="StyleBoldUnderline"/>
          <w:highlight w:val="yellow"/>
        </w:rPr>
        <w:t xml:space="preserve"> the sense of</w:t>
      </w:r>
      <w:r w:rsidRPr="009F6451">
        <w:rPr>
          <w:rStyle w:val="StyleBoldUnderline"/>
        </w:rPr>
        <w:t xml:space="preserve"> oneself as standing apart from the world, of </w:t>
      </w:r>
      <w:proofErr w:type="spellStart"/>
      <w:r w:rsidRPr="009F6451">
        <w:rPr>
          <w:rStyle w:val="StyleBoldUnderline"/>
        </w:rPr>
        <w:t>self versus</w:t>
      </w:r>
      <w:proofErr w:type="spellEnd"/>
      <w:r w:rsidRPr="009F6451">
        <w:rPr>
          <w:rStyle w:val="StyleBoldUnderline"/>
        </w:rPr>
        <w:t xml:space="preserve"> other or "</w:t>
      </w:r>
      <w:r w:rsidRPr="00B26F4A">
        <w:rPr>
          <w:rStyle w:val="StyleBoldUnderline"/>
          <w:highlight w:val="yellow"/>
        </w:rPr>
        <w:t>us" versus "them</w:t>
      </w:r>
      <w:r w:rsidRPr="009F6451">
        <w:rPr>
          <w:rStyle w:val="StyleBoldUnderline"/>
        </w:rPr>
        <w:t>."</w:t>
      </w:r>
      <w:r w:rsidRPr="007C42CA">
        <w:rPr>
          <w:sz w:val="16"/>
        </w:rPr>
        <w:t xml:space="preserve"> It was along these lines that modern Zen thinker </w:t>
      </w:r>
      <w:proofErr w:type="spellStart"/>
      <w:r w:rsidRPr="007C42CA">
        <w:rPr>
          <w:sz w:val="16"/>
        </w:rPr>
        <w:t>Hisamatsu</w:t>
      </w:r>
      <w:proofErr w:type="spellEnd"/>
      <w:r w:rsidRPr="007C42CA">
        <w:rPr>
          <w:sz w:val="16"/>
        </w:rPr>
        <w:t xml:space="preserve"> </w:t>
      </w:r>
      <w:proofErr w:type="spellStart"/>
      <w:r w:rsidRPr="007C42CA">
        <w:rPr>
          <w:sz w:val="16"/>
        </w:rPr>
        <w:t>Shin'ichi</w:t>
      </w:r>
      <w:proofErr w:type="spellEnd"/>
      <w:r w:rsidRPr="007C42CA">
        <w:rPr>
          <w:sz w:val="16"/>
        </w:rPr>
        <w:t xml:space="preserve"> criticized modern nation-states as egos writ large, setting themselves up in opposition to other nation-states, with all the dualistic characterization and judgment of the other that is seen in relations between self-interested egos. </w:t>
      </w:r>
      <w:r w:rsidRPr="007F22CB">
        <w:rPr>
          <w:rStyle w:val="StyleBoldUnderline"/>
        </w:rPr>
        <w:t xml:space="preserve">In terms of ideology, </w:t>
      </w:r>
      <w:r w:rsidRPr="00B26F4A">
        <w:rPr>
          <w:rStyle w:val="StyleBoldUnderline"/>
          <w:highlight w:val="yellow"/>
        </w:rPr>
        <w:t xml:space="preserve">the Zen critique of dualism points to a social ethic that </w:t>
      </w:r>
      <w:r w:rsidRPr="00B26F4A">
        <w:rPr>
          <w:rStyle w:val="StyleBoldUnderline"/>
          <w:b/>
          <w:highlight w:val="yellow"/>
        </w:rPr>
        <w:t>keeps a vigilant eye out for strict binaries, for representations of the world as</w:t>
      </w:r>
      <w:r w:rsidRPr="007F22CB">
        <w:rPr>
          <w:rStyle w:val="StyleBoldUnderline"/>
          <w:b/>
        </w:rPr>
        <w:t xml:space="preserve">, for example, </w:t>
      </w:r>
      <w:r w:rsidRPr="00B26F4A">
        <w:rPr>
          <w:rStyle w:val="StyleBoldUnderline"/>
          <w:b/>
          <w:highlight w:val="yellow"/>
        </w:rPr>
        <w:t>a confrontation</w:t>
      </w:r>
      <w:r w:rsidRPr="007F22CB">
        <w:rPr>
          <w:rStyle w:val="StyleBoldUnderline"/>
          <w:b/>
        </w:rPr>
        <w:t xml:space="preserve"> if not battle </w:t>
      </w:r>
      <w:r w:rsidRPr="00B26F4A">
        <w:rPr>
          <w:rStyle w:val="StyleBoldUnderline"/>
          <w:b/>
          <w:highlight w:val="yellow"/>
        </w:rPr>
        <w:t>between good people and evil-doers</w:t>
      </w:r>
      <w:r w:rsidRPr="007C42CA">
        <w:rPr>
          <w:sz w:val="16"/>
        </w:rPr>
        <w:t xml:space="preserve">, between righteous believers and the Great Satan, </w:t>
      </w:r>
      <w:r w:rsidRPr="00B26F4A">
        <w:rPr>
          <w:rStyle w:val="StyleBoldUnderline"/>
          <w:b/>
          <w:highlight w:val="yellow"/>
        </w:rPr>
        <w:t>between those who are "with us" and those who are "against us."</w:t>
      </w:r>
      <w:r w:rsidRPr="007C42CA">
        <w:rPr>
          <w:sz w:val="16"/>
        </w:rPr>
        <w:t xml:space="preserve"> Rejecting such essentialist, polarizing representations, a rigorous Zen ethic would advocate, in their stead, sophisticated analysis of the complex causes of events like 9/11. 5 Second, </w:t>
      </w:r>
      <w:r w:rsidRPr="007F6BA5">
        <w:rPr>
          <w:rStyle w:val="StyleBoldUnderline"/>
        </w:rPr>
        <w:t>Zen psychological analysis and meditative discipline can serve to unmask and uproot fear, ignorance, greed</w:t>
      </w:r>
      <w:r w:rsidRPr="007C42CA">
        <w:rPr>
          <w:sz w:val="16"/>
        </w:rPr>
        <w:t xml:space="preserve"> ("like"), </w:t>
      </w:r>
      <w:r w:rsidRPr="007F6BA5">
        <w:rPr>
          <w:rStyle w:val="StyleBoldUnderline"/>
        </w:rPr>
        <w:t>and ill-will</w:t>
      </w:r>
      <w:r w:rsidRPr="007C42CA">
        <w:rPr>
          <w:sz w:val="16"/>
        </w:rPr>
        <w:t xml:space="preserve"> ("dislike"), </w:t>
      </w:r>
      <w:r w:rsidRPr="007F6BA5">
        <w:rPr>
          <w:rStyle w:val="StyleBoldUnderline"/>
        </w:rPr>
        <w:t>to clarify how such detrimental mental states color our experience and give concrete shape to our idiosyncratic expressions of fundamental self-attachment</w:t>
      </w:r>
      <w:r w:rsidRPr="007C42CA">
        <w:rPr>
          <w:sz w:val="16"/>
        </w:rPr>
        <w:t xml:space="preserve">. </w:t>
      </w:r>
      <w:r w:rsidRPr="007F6BA5">
        <w:rPr>
          <w:rStyle w:val="StyleBoldUnderline"/>
        </w:rPr>
        <w:t>Zen loosens the grip of these "poisons" and the accompanying constructs seen, for example, when the mind conceptualizes the object of its ill-will as an "infidel" or "terrorist," fully deserving of one's aversion and hatred</w:t>
      </w:r>
      <w:r w:rsidRPr="007C42CA">
        <w:rPr>
          <w:sz w:val="16"/>
        </w:rPr>
        <w:t xml:space="preserve">. Zen thinkers and activists have begun to direct their gaze on ideologies that exacerbate ill-will or deepen our greed, such as consumerism with its claims about how the indulgence of desires and the acquisition of wealth and possessions lead to happiness. The Zen religious critique can also help unmask the greed that permeates politics and attune us to signs of fear at the collective level and the impulse to act on that fear, evident after 9/11 when U.S. military actions seemed at least partly aimed at overcoming feelings of fear and vulnerability by reestablishing a sense of American invulnerability and power (while also smacking of vengeance).16 Third, </w:t>
      </w:r>
      <w:r w:rsidRPr="00C936A2">
        <w:rPr>
          <w:rStyle w:val="StyleBoldUnderline"/>
        </w:rPr>
        <w:t xml:space="preserve">Zen marshals its own version of </w:t>
      </w:r>
      <w:r w:rsidRPr="00B26F4A">
        <w:rPr>
          <w:rStyle w:val="StyleBoldUnderline"/>
          <w:highlight w:val="yellow"/>
        </w:rPr>
        <w:t>the</w:t>
      </w:r>
      <w:r w:rsidRPr="00C936A2">
        <w:rPr>
          <w:rStyle w:val="StyleBoldUnderline"/>
        </w:rPr>
        <w:t xml:space="preserve"> overall </w:t>
      </w:r>
      <w:r w:rsidRPr="00B26F4A">
        <w:rPr>
          <w:rStyle w:val="StyleBoldUnderline"/>
          <w:highlight w:val="yellow"/>
        </w:rPr>
        <w:t>Buddhist critique of clinging</w:t>
      </w:r>
      <w:r w:rsidRPr="007C42CA">
        <w:rPr>
          <w:sz w:val="16"/>
        </w:rPr>
        <w:t xml:space="preserve">. With an eye toward prodding its practitioners to, as </w:t>
      </w:r>
      <w:proofErr w:type="spellStart"/>
      <w:r w:rsidRPr="007C42CA">
        <w:rPr>
          <w:sz w:val="16"/>
        </w:rPr>
        <w:t>Dōgen</w:t>
      </w:r>
      <w:proofErr w:type="spellEnd"/>
      <w:r w:rsidRPr="007C42CA">
        <w:rPr>
          <w:sz w:val="16"/>
        </w:rPr>
        <w:t xml:space="preserve"> put it, "drop off body-mind," </w:t>
      </w:r>
      <w:r w:rsidRPr="00C936A2">
        <w:rPr>
          <w:rStyle w:val="StyleBoldUnderline"/>
        </w:rPr>
        <w:t>Zen criticizes attachment to the anxious, fixated "self" that is epistemologically cut off from its objects of experience</w:t>
      </w:r>
      <w:r w:rsidRPr="007C42CA">
        <w:rPr>
          <w:sz w:val="16"/>
        </w:rPr>
        <w:t xml:space="preserve">. </w:t>
      </w:r>
      <w:r w:rsidRPr="00C936A2">
        <w:rPr>
          <w:rStyle w:val="StyleBoldUnderline"/>
        </w:rPr>
        <w:t xml:space="preserve">This criticism </w:t>
      </w:r>
      <w:r w:rsidRPr="00B26F4A">
        <w:rPr>
          <w:rStyle w:val="StyleBoldUnderline"/>
          <w:b/>
          <w:highlight w:val="yellow"/>
        </w:rPr>
        <w:t>extends to our attachment to mental constructs and conceptual schemes</w:t>
      </w:r>
      <w:r w:rsidRPr="00B26F4A">
        <w:rPr>
          <w:rStyle w:val="StyleBoldUnderline"/>
          <w:highlight w:val="yellow"/>
        </w:rPr>
        <w:t xml:space="preserve"> that prop up our sense of self and promote our interests</w:t>
      </w:r>
      <w:r w:rsidRPr="00C936A2">
        <w:rPr>
          <w:rStyle w:val="StyleBoldUnderline"/>
        </w:rPr>
        <w:t xml:space="preserve">. </w:t>
      </w:r>
      <w:r w:rsidRPr="00B26F4A">
        <w:rPr>
          <w:rStyle w:val="StyleBoldUnderline"/>
          <w:highlight w:val="yellow"/>
        </w:rPr>
        <w:t>At the political level, this attachment manifests itself as tenacious adherence to ideologies</w:t>
      </w:r>
      <w:r w:rsidRPr="007C42CA">
        <w:rPr>
          <w:sz w:val="16"/>
        </w:rPr>
        <w:t xml:space="preserve">. Zen teacher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and others in the </w:t>
      </w:r>
      <w:proofErr w:type="spellStart"/>
      <w:r w:rsidRPr="007C42CA">
        <w:rPr>
          <w:sz w:val="16"/>
        </w:rPr>
        <w:t>Tiep</w:t>
      </w:r>
      <w:proofErr w:type="spellEnd"/>
      <w:r w:rsidRPr="007C42CA">
        <w:rPr>
          <w:sz w:val="16"/>
        </w:rPr>
        <w:t xml:space="preserve"> </w:t>
      </w:r>
      <w:proofErr w:type="spellStart"/>
      <w:r w:rsidRPr="007C42CA">
        <w:rPr>
          <w:sz w:val="16"/>
        </w:rPr>
        <w:t>Hien</w:t>
      </w:r>
      <w:proofErr w:type="spellEnd"/>
      <w:r w:rsidRPr="007C42CA">
        <w:rPr>
          <w:sz w:val="16"/>
        </w:rPr>
        <w:t xml:space="preserve"> Order respond to this type of attachment in their set of fourteen precepts, the first and second of which in part read, 6 Aware of the suffering caused by fanaticism and intolerance, we are determined not to be idolatrous about or bound to any doctrine, theory, or ideology, even Buddhist ones…. Aware of the suffering created by attachment to views and wrong perceptions, we are determined to avoid being narrow-minded and bound to present views. We shall learn and practice non-attachment from views in order to be open to others' insights and experiences. We are aware that the knowledge we presently possess is not changeless, absolute truth….17 Fourth, </w:t>
      </w:r>
      <w:r w:rsidRPr="00E2189F">
        <w:rPr>
          <w:rStyle w:val="StyleBoldUnderline"/>
        </w:rPr>
        <w:t xml:space="preserve">grounded in the doctrines of </w:t>
      </w:r>
      <w:proofErr w:type="spellStart"/>
      <w:r w:rsidRPr="00E2189F">
        <w:rPr>
          <w:rStyle w:val="StyleBoldUnderline"/>
        </w:rPr>
        <w:t>interrelational</w:t>
      </w:r>
      <w:proofErr w:type="spellEnd"/>
      <w:r w:rsidRPr="00E2189F">
        <w:rPr>
          <w:rStyle w:val="StyleBoldUnderline"/>
        </w:rPr>
        <w:t xml:space="preserve"> arising</w:t>
      </w:r>
      <w:r w:rsidRPr="007C42CA">
        <w:rPr>
          <w:sz w:val="16"/>
        </w:rPr>
        <w:t xml:space="preserve"> (Skt. </w:t>
      </w:r>
      <w:proofErr w:type="spellStart"/>
      <w:r w:rsidRPr="007C42CA">
        <w:rPr>
          <w:sz w:val="16"/>
        </w:rPr>
        <w:t>pratīitya-samutpāda</w:t>
      </w:r>
      <w:proofErr w:type="spellEnd"/>
      <w:r w:rsidRPr="007C42CA">
        <w:rPr>
          <w:sz w:val="16"/>
        </w:rPr>
        <w:t xml:space="preserve">) </w:t>
      </w:r>
      <w:r w:rsidRPr="00E2189F">
        <w:rPr>
          <w:rStyle w:val="StyleBoldUnderline"/>
        </w:rPr>
        <w:t>and emptiness</w:t>
      </w:r>
      <w:r w:rsidRPr="007C42CA">
        <w:rPr>
          <w:sz w:val="16"/>
        </w:rPr>
        <w:t xml:space="preserve"> (Skt. </w:t>
      </w:r>
      <w:proofErr w:type="spellStart"/>
      <w:r w:rsidRPr="007C42CA">
        <w:rPr>
          <w:sz w:val="16"/>
        </w:rPr>
        <w:t>śūnyatā</w:t>
      </w:r>
      <w:proofErr w:type="spellEnd"/>
      <w:r w:rsidRPr="007C42CA">
        <w:rPr>
          <w:sz w:val="16"/>
        </w:rPr>
        <w:t xml:space="preserve">), </w:t>
      </w:r>
      <w:r w:rsidRPr="00E2189F">
        <w:rPr>
          <w:rStyle w:val="StyleBoldUnderline"/>
        </w:rPr>
        <w:t xml:space="preserve">Zen criticizes fixed, </w:t>
      </w:r>
      <w:proofErr w:type="spellStart"/>
      <w:r w:rsidRPr="00E2189F">
        <w:rPr>
          <w:rStyle w:val="StyleBoldUnderline"/>
        </w:rPr>
        <w:t>substantialist</w:t>
      </w:r>
      <w:proofErr w:type="spellEnd"/>
      <w:r w:rsidRPr="00E2189F">
        <w:rPr>
          <w:rStyle w:val="StyleBoldUnderline"/>
        </w:rPr>
        <w:t xml:space="preserve"> constructs, especially concerning the self and objects of attachment</w:t>
      </w:r>
      <w:r w:rsidRPr="007C42CA">
        <w:rPr>
          <w:sz w:val="16"/>
        </w:rPr>
        <w:t xml:space="preserve">. Of course, this criticism is not unique to Zen, for </w:t>
      </w:r>
      <w:r w:rsidRPr="00E2189F">
        <w:rPr>
          <w:rStyle w:val="StyleBoldUnderline"/>
        </w:rPr>
        <w:t>the crux of the ignorance</w:t>
      </w:r>
      <w:r w:rsidRPr="007C42CA">
        <w:rPr>
          <w:sz w:val="16"/>
        </w:rPr>
        <w:t xml:space="preserve"> (Skt. </w:t>
      </w:r>
      <w:proofErr w:type="spellStart"/>
      <w:r w:rsidRPr="007C42CA">
        <w:rPr>
          <w:sz w:val="16"/>
        </w:rPr>
        <w:t>avidyā</w:t>
      </w:r>
      <w:proofErr w:type="spellEnd"/>
      <w:r w:rsidRPr="007C42CA">
        <w:rPr>
          <w:sz w:val="16"/>
        </w:rPr>
        <w:t xml:space="preserve">) </w:t>
      </w:r>
      <w:r w:rsidRPr="00E2189F">
        <w:rPr>
          <w:rStyle w:val="StyleBoldUnderline"/>
        </w:rPr>
        <w:t>that works in concert with clinging to cause suffering is our tendency to perceive the world as constituted by separate, substantial, enduring things</w:t>
      </w:r>
      <w:r w:rsidRPr="007C42CA">
        <w:rPr>
          <w:sz w:val="16"/>
        </w:rPr>
        <w:t>. Ken Jones notes how even ideas can be reified: "…</w:t>
      </w:r>
      <w:r w:rsidRPr="00B26F4A">
        <w:rPr>
          <w:rStyle w:val="StyleBoldUnderline"/>
          <w:highlight w:val="yellow"/>
        </w:rPr>
        <w:t>ideology solidifies the objectivity of mere ideas into subjectively freighted articles of faith shaped to serve the believer's aspiration</w:t>
      </w:r>
      <w:r w:rsidRPr="007C42CA">
        <w:rPr>
          <w:sz w:val="16"/>
        </w:rPr>
        <w:t xml:space="preserve">."18 </w:t>
      </w:r>
      <w:r w:rsidRPr="00B26F4A">
        <w:rPr>
          <w:rStyle w:val="StyleBoldUnderline"/>
          <w:highlight w:val="yellow"/>
        </w:rPr>
        <w:t>The anti-</w:t>
      </w:r>
      <w:proofErr w:type="spellStart"/>
      <w:r w:rsidRPr="00B26F4A">
        <w:rPr>
          <w:rStyle w:val="StyleBoldUnderline"/>
          <w:highlight w:val="yellow"/>
        </w:rPr>
        <w:t>substantialist</w:t>
      </w:r>
      <w:proofErr w:type="spellEnd"/>
      <w:r w:rsidRPr="00B26F4A">
        <w:rPr>
          <w:rStyle w:val="StyleBoldUnderline"/>
          <w:highlight w:val="yellow"/>
        </w:rPr>
        <w:t xml:space="preserve"> orientation of Zen</w:t>
      </w:r>
      <w:r w:rsidRPr="002E2A33">
        <w:rPr>
          <w:rStyle w:val="StyleBoldUnderline"/>
        </w:rPr>
        <w:t xml:space="preserve"> can prove useful in ideology critique insofar as it </w:t>
      </w:r>
      <w:r w:rsidRPr="00B26F4A">
        <w:rPr>
          <w:rStyle w:val="StyleBoldUnderline"/>
          <w:highlight w:val="yellow"/>
        </w:rPr>
        <w:t>sensitizes us to the kind of reification that characterizes ideological representation</w:t>
      </w:r>
      <w:r w:rsidRPr="002E2A33">
        <w:rPr>
          <w:rStyle w:val="StyleBoldUnderline"/>
        </w:rPr>
        <w:t xml:space="preserve">, whether of "evil" as a substantial force operating in the world, or "our" inherently good, innocent, and peaceful nature as opposed to "their" inherently evil, 7 </w:t>
      </w:r>
      <w:proofErr w:type="gramStart"/>
      <w:r w:rsidRPr="002E2A33">
        <w:rPr>
          <w:rStyle w:val="StyleBoldUnderline"/>
        </w:rPr>
        <w:t>fanatical,</w:t>
      </w:r>
      <w:proofErr w:type="gramEnd"/>
      <w:r w:rsidRPr="002E2A33">
        <w:rPr>
          <w:rStyle w:val="StyleBoldUnderline"/>
        </w:rPr>
        <w:t xml:space="preserve"> and violent nature</w:t>
      </w:r>
      <w:r w:rsidRPr="007C42CA">
        <w:rPr>
          <w:sz w:val="16"/>
        </w:rPr>
        <w:t xml:space="preserve">. I have written elsewhere about how this </w:t>
      </w:r>
      <w:r w:rsidRPr="00B26F4A">
        <w:rPr>
          <w:rStyle w:val="StyleBoldUnderline"/>
          <w:b/>
          <w:highlight w:val="yellow"/>
        </w:rPr>
        <w:t>reification of an "us" and a "them" as inherently "good" and "evil" exacerbates the dehumanization and demonization of enemies</w:t>
      </w:r>
      <w:r w:rsidRPr="007C42CA">
        <w:rPr>
          <w:sz w:val="16"/>
        </w:rPr>
        <w:t xml:space="preserve">.19 Representing them as ontologically evil, and perhaps insane if not bestial ("Mad Dog" </w:t>
      </w:r>
      <w:proofErr w:type="spellStart"/>
      <w:r w:rsidRPr="007C42CA">
        <w:rPr>
          <w:sz w:val="16"/>
        </w:rPr>
        <w:t>Khaddafi</w:t>
      </w:r>
      <w:proofErr w:type="spellEnd"/>
      <w:r w:rsidRPr="007C42CA">
        <w:rPr>
          <w:sz w:val="16"/>
        </w:rPr>
        <w:t xml:space="preserve">), leaves us one step away from succumbing to </w:t>
      </w:r>
      <w:proofErr w:type="spellStart"/>
      <w:r w:rsidRPr="007C42CA">
        <w:rPr>
          <w:sz w:val="16"/>
        </w:rPr>
        <w:t>exterminationist</w:t>
      </w:r>
      <w:proofErr w:type="spellEnd"/>
      <w:r w:rsidRPr="007C42CA">
        <w:rPr>
          <w:sz w:val="16"/>
        </w:rPr>
        <w:t xml:space="preserve"> impulses. Fifth, </w:t>
      </w:r>
      <w:r w:rsidRPr="00B26F4A">
        <w:rPr>
          <w:rStyle w:val="StyleBoldUnderline"/>
          <w:highlight w:val="yellow"/>
        </w:rPr>
        <w:t>Zen theory and practice</w:t>
      </w:r>
      <w:r w:rsidRPr="007C42CA">
        <w:rPr>
          <w:sz w:val="16"/>
        </w:rPr>
        <w:t xml:space="preserve">, at least in principle, </w:t>
      </w:r>
      <w:r w:rsidRPr="00B26F4A">
        <w:rPr>
          <w:rStyle w:val="StyleBoldUnderline"/>
          <w:b/>
          <w:highlight w:val="yellow"/>
        </w:rPr>
        <w:t>help dissolve not only attachment to oneself and reified constructs and objects, but the fearful desire to be certain about things and to be right</w:t>
      </w:r>
      <w:r w:rsidRPr="007C42CA">
        <w:rPr>
          <w:sz w:val="16"/>
        </w:rPr>
        <w:t xml:space="preserve">, a variety of clinging usually accompanied by a fair measure of self-righteousness or arrogance. </w:t>
      </w:r>
      <w:r w:rsidRPr="004342B6">
        <w:rPr>
          <w:rStyle w:val="StyleBoldUnderline"/>
        </w:rPr>
        <w:t>The epistemological openness of Zen, the admonition to cultivate "</w:t>
      </w:r>
      <w:r w:rsidRPr="00B26F4A">
        <w:rPr>
          <w:rStyle w:val="StyleBoldUnderline"/>
          <w:highlight w:val="yellow"/>
        </w:rPr>
        <w:t>no mind</w:t>
      </w:r>
      <w:r w:rsidRPr="004342B6">
        <w:rPr>
          <w:rStyle w:val="StyleBoldUnderline"/>
        </w:rPr>
        <w:t>"</w:t>
      </w:r>
      <w:r w:rsidRPr="007C42CA">
        <w:rPr>
          <w:sz w:val="16"/>
        </w:rPr>
        <w:t xml:space="preserve"> (</w:t>
      </w:r>
      <w:proofErr w:type="spellStart"/>
      <w:proofErr w:type="gramStart"/>
      <w:r w:rsidRPr="007C42CA">
        <w:rPr>
          <w:sz w:val="16"/>
        </w:rPr>
        <w:t>mushin</w:t>
      </w:r>
      <w:proofErr w:type="spellEnd"/>
      <w:proofErr w:type="gramEnd"/>
      <w:r w:rsidRPr="007C42CA">
        <w:rPr>
          <w:sz w:val="16"/>
        </w:rPr>
        <w:t xml:space="preserve">) </w:t>
      </w:r>
      <w:r w:rsidRPr="004342B6">
        <w:rPr>
          <w:rStyle w:val="StyleBoldUnderline"/>
        </w:rPr>
        <w:t xml:space="preserve">or what some have termed "I don't know mind," </w:t>
      </w:r>
      <w:r w:rsidRPr="00B26F4A">
        <w:rPr>
          <w:rStyle w:val="StyleBoldUnderline"/>
          <w:highlight w:val="yellow"/>
        </w:rPr>
        <w:t>promotes the ability to sit with ambiguity</w:t>
      </w:r>
      <w:r w:rsidRPr="00D438B0">
        <w:rPr>
          <w:rStyle w:val="StyleBoldUnderline"/>
        </w:rPr>
        <w:t>, to resist the desire to be certain and right</w:t>
      </w:r>
      <w:r w:rsidRPr="00D438B0">
        <w:rPr>
          <w:sz w:val="16"/>
        </w:rPr>
        <w:t>.</w:t>
      </w:r>
      <w:r w:rsidRPr="007C42CA">
        <w:rPr>
          <w:sz w:val="16"/>
        </w:rPr>
        <w:t xml:space="preserve"> This can prove useful in avoiding a tendency Ken Jones has mapped: "Dogmatism solidifies into ideology. Ideology generates </w:t>
      </w:r>
      <w:proofErr w:type="gramStart"/>
      <w:r w:rsidRPr="007C42CA">
        <w:rPr>
          <w:sz w:val="16"/>
        </w:rPr>
        <w:t>a telltale</w:t>
      </w:r>
      <w:proofErr w:type="gramEnd"/>
      <w:r w:rsidRPr="007C42CA">
        <w:rPr>
          <w:sz w:val="16"/>
        </w:rPr>
        <w:t xml:space="preserve"> predictability in the literature of 'the movement.' Righteousness leads to the antithetical bonding of 'our movement,' providing its members with a reassuring belongingness identity, relieved of the ambivalence, uncertainty, and other disturbing challenges encountered on more exposed spiritual paths."20 In a sense, Zen practice can foster epistemological humility. </w:t>
      </w:r>
      <w:r w:rsidRPr="004342B6">
        <w:rPr>
          <w:rStyle w:val="StyleBoldUnderline"/>
        </w:rPr>
        <w:t>At the socio-political level Zen might advocate cultivating the virtue of humility21 and engaging in criticism of the arrogance often exhibited by elites, zealous fundamentalists, and dominant superpowers</w:t>
      </w:r>
      <w:r w:rsidRPr="007C42CA">
        <w:rPr>
          <w:sz w:val="16"/>
        </w:rPr>
        <w:t xml:space="preserve">. Sixth, </w:t>
      </w:r>
      <w:r w:rsidRPr="00EB2BCB">
        <w:rPr>
          <w:rStyle w:val="StyleBoldUnderline"/>
        </w:rPr>
        <w:t>Zen practice centers on the act of "just sitting</w:t>
      </w:r>
      <w:r w:rsidRPr="007C42CA">
        <w:rPr>
          <w:sz w:val="16"/>
        </w:rPr>
        <w:t xml:space="preserve">," remaining motionless with no distractions, observing what arises in one's mind and, by extension, the surrounding world, seeing and feeling more vividly. </w:t>
      </w:r>
      <w:r w:rsidRPr="00EB2BCB">
        <w:rPr>
          <w:rStyle w:val="StyleBoldUnderline"/>
        </w:rPr>
        <w:t>This practice ostensibly generates 8 clearer perception of actuality, increasingly free from self-interest and bias</w:t>
      </w:r>
      <w:r w:rsidRPr="007C42CA">
        <w:rPr>
          <w:sz w:val="16"/>
        </w:rPr>
        <w:t>, as conveyed by Zen textual references to seeing things in their "suchness" or "just as they are" (</w:t>
      </w:r>
      <w:proofErr w:type="spellStart"/>
      <w:r w:rsidRPr="007C42CA">
        <w:rPr>
          <w:sz w:val="16"/>
        </w:rPr>
        <w:t>sono</w:t>
      </w:r>
      <w:proofErr w:type="spellEnd"/>
      <w:r w:rsidRPr="007C42CA">
        <w:rPr>
          <w:sz w:val="16"/>
        </w:rPr>
        <w:t xml:space="preserve">-mama). In this way </w:t>
      </w:r>
      <w:r w:rsidRPr="00EB2BCB">
        <w:rPr>
          <w:rStyle w:val="StyleBoldUnderline"/>
        </w:rPr>
        <w:t>Zen challenges the denial, distraction, and numbing seen in complacent acceptance of reigning ideologies, whether consumerism, representations of the United States as innocent and backed by God, or representations of the United States as a satanic force out to destroy Islam</w:t>
      </w:r>
      <w:r w:rsidRPr="007C42CA">
        <w:rPr>
          <w:sz w:val="16"/>
        </w:rPr>
        <w:t xml:space="preserve">. This points to a Zen "prophetic" critique that would, for example, prod Americans to recognize unpleasant truths, such as how we have deployed rhetoric of protecting or spreading freedom and democracy to obscure and rationalize our pursuit of economic gain and in this and other ways have denied the uglier dimensions of our foreign policy and international business dealings. This type of critique would also prod us to discern how corporate control of mainstream media fosters </w:t>
      </w:r>
      <w:proofErr w:type="spellStart"/>
      <w:r w:rsidRPr="007C42CA">
        <w:rPr>
          <w:sz w:val="16"/>
        </w:rPr>
        <w:t>ignor-ance</w:t>
      </w:r>
      <w:proofErr w:type="spellEnd"/>
      <w:r w:rsidRPr="007C42CA">
        <w:rPr>
          <w:sz w:val="16"/>
        </w:rPr>
        <w:t xml:space="preserve"> of certain conditions and issues. In short, a rigorous Zen social ethic would call for the sustained praxis of criticizing representations, practices, and institutions that hinder our ability to see the world clearly, or at least as clearly as possible. In this article I have sketched how </w:t>
      </w:r>
      <w:r w:rsidRPr="00EB2BCB">
        <w:rPr>
          <w:rStyle w:val="StyleBoldUnderline"/>
        </w:rPr>
        <w:t>Zen theory and practice, especially concerning mental states, conceptualization, and modes of experience, provides resources for critiquing ideologies and overcoming entanglement in ideology</w:t>
      </w:r>
      <w:r w:rsidRPr="007C42CA">
        <w:rPr>
          <w:sz w:val="16"/>
        </w:rPr>
        <w:t xml:space="preserve">. </w:t>
      </w:r>
      <w:r w:rsidRPr="000A08EC">
        <w:rPr>
          <w:rStyle w:val="StyleBoldUnderline"/>
        </w:rPr>
        <w:t>I am not claiming</w:t>
      </w:r>
      <w:r w:rsidRPr="007C42CA">
        <w:rPr>
          <w:sz w:val="16"/>
        </w:rPr>
        <w:t xml:space="preserve">, however, that one can easily extrapolate from psycho-religious analysis and practice to political analysis and praxis. Nor, of course, am I arguing </w:t>
      </w:r>
      <w:r w:rsidRPr="000A08EC">
        <w:rPr>
          <w:rStyle w:val="StyleBoldUnderline"/>
        </w:rPr>
        <w:t>that Zen can provide an omniscient standpoint from which its adherents can perceive socio-political reality free from all perspectival interpretation and value judgment</w:t>
      </w:r>
      <w:r w:rsidRPr="007C42CA">
        <w:rPr>
          <w:sz w:val="16"/>
        </w:rPr>
        <w:t xml:space="preserve">. Recognizing that 9 no critiques are free of ideologies of their own, Zen critics must acknowledge their own political and economic positioning. More importantly, although much of what I have sketched here concerns the significant ways in which Zen criticizes "wrong" views and can help unmask ideology and extricate us from it, a social ethic must also engage in the constructive work of articulating what might be "right" views or the "right" society. At the level of religious analysis, traditional Buddhism construes right views as insight into impermanence, interrelatedness, and no-soul, and Zen might emphasize insight into non-duality and suchness, but a Zen social ethic must take a step further and articulate what Zen might regard as right views—and right practices and institutions—in the social, political, and economic arenas. According to Ichikawa, the tradition needs to appropriate "the activity of the experimental intellect and the power of analysis and synthesis as a way to grasp, clarify, and solve problems."22 That is to say, it needs to find a proper place for critical analysis, judgment, and advocacy. On this basis Zen thinkers can begin to formulate a social ethic that is more faithful to core Buddhist values than the traditional de facto systems of Zen social ethics with all of the Confucian overlay and symbiosis with the state. Most Japanese Zen leaders, however, feel little impetus to take this step, for their focus, like in the past, is on training in monasteries, performing rituals, administering temples, and, insofar as they engage in any kind of analysis, studying Zen texts. While they were alive, Ichikawa </w:t>
      </w:r>
      <w:proofErr w:type="spellStart"/>
      <w:r w:rsidRPr="007C42CA">
        <w:rPr>
          <w:sz w:val="16"/>
        </w:rPr>
        <w:t>Hakugen</w:t>
      </w:r>
      <w:proofErr w:type="spellEnd"/>
      <w:r w:rsidRPr="007C42CA">
        <w:rPr>
          <w:sz w:val="16"/>
        </w:rPr>
        <w:t xml:space="preserve"> and </w:t>
      </w:r>
      <w:proofErr w:type="spellStart"/>
      <w:r w:rsidRPr="007C42CA">
        <w:rPr>
          <w:sz w:val="16"/>
        </w:rPr>
        <w:t>Hisamatsu</w:t>
      </w:r>
      <w:proofErr w:type="spellEnd"/>
      <w:r w:rsidRPr="007C42CA">
        <w:rPr>
          <w:sz w:val="16"/>
        </w:rPr>
        <w:t xml:space="preserve"> </w:t>
      </w:r>
      <w:proofErr w:type="spellStart"/>
      <w:r w:rsidRPr="007C42CA">
        <w:rPr>
          <w:sz w:val="16"/>
        </w:rPr>
        <w:t>Shin'ichi</w:t>
      </w:r>
      <w:proofErr w:type="spellEnd"/>
      <w:r w:rsidRPr="007C42CA">
        <w:rPr>
          <w:sz w:val="16"/>
        </w:rPr>
        <w:t xml:space="preserve"> were exceptions to this rule, and at present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B26F4A">
        <w:rPr>
          <w:rStyle w:val="StyleBoldUnderline"/>
          <w:highlight w:val="yellow"/>
        </w:rPr>
        <w:t>Hanh</w:t>
      </w:r>
      <w:proofErr w:type="spellEnd"/>
      <w:r w:rsidRPr="00B26F4A">
        <w:rPr>
          <w:rStyle w:val="StyleBoldUnderline"/>
          <w:highlight w:val="yellow"/>
        </w:rPr>
        <w:t xml:space="preserve"> and several other "engaged"</w:t>
      </w:r>
      <w:r w:rsidRPr="000A08EC">
        <w:rPr>
          <w:rStyle w:val="StyleBoldUnderline"/>
        </w:rPr>
        <w:t xml:space="preserve"> Zen </w:t>
      </w:r>
      <w:r w:rsidRPr="00B26F4A">
        <w:rPr>
          <w:rStyle w:val="StyleBoldUnderline"/>
          <w:highlight w:val="yellow"/>
        </w:rPr>
        <w:t>Buddhists have started advancing arguments about what might constitute an</w:t>
      </w:r>
      <w:r w:rsidRPr="007C42CA">
        <w:rPr>
          <w:sz w:val="16"/>
        </w:rPr>
        <w:t xml:space="preserve"> 10 </w:t>
      </w:r>
      <w:r w:rsidRPr="00B26F4A">
        <w:rPr>
          <w:rStyle w:val="StyleBoldUnderline"/>
          <w:highlight w:val="yellow"/>
        </w:rPr>
        <w:t>optimal society and constructing</w:t>
      </w:r>
      <w:r w:rsidRPr="000A08EC">
        <w:rPr>
          <w:rStyle w:val="StyleBoldUnderline"/>
        </w:rPr>
        <w:t xml:space="preserve">, at least in broad strokes, </w:t>
      </w:r>
      <w:r w:rsidRPr="00B26F4A">
        <w:rPr>
          <w:rStyle w:val="StyleBoldUnderline"/>
          <w:highlight w:val="yellow"/>
        </w:rPr>
        <w:t>formulations of Zen social ethics</w:t>
      </w:r>
      <w:r w:rsidRPr="000A08EC">
        <w:rPr>
          <w:rStyle w:val="StyleBoldUnderline"/>
        </w:rPr>
        <w:t xml:space="preserve"> that may lead Zen in directions other than ideological co-optation and acceptance of the status quo</w:t>
      </w:r>
      <w:r w:rsidRPr="007C42CA">
        <w:rPr>
          <w:sz w:val="16"/>
        </w:rPr>
        <w:t xml:space="preserve">. </w:t>
      </w:r>
    </w:p>
    <w:p w:rsidR="003846F2" w:rsidRPr="00A95FBA" w:rsidRDefault="003846F2" w:rsidP="003846F2">
      <w:pPr>
        <w:rPr>
          <w:rStyle w:val="StyleBoldUnderline"/>
        </w:rPr>
      </w:pPr>
    </w:p>
    <w:p w:rsidR="003846F2" w:rsidRPr="00E145C4" w:rsidRDefault="003846F2" w:rsidP="003846F2">
      <w:pPr>
        <w:pStyle w:val="Heading4"/>
      </w:pPr>
      <w:r w:rsidRPr="00E145C4">
        <w:t xml:space="preserve">Specifically, dualistic thinking is the root cause of white supremacy and racism. Attempts to challenge white supremacy with dualistic means of resistance only invert and maintain domination. </w:t>
      </w:r>
    </w:p>
    <w:p w:rsidR="003846F2" w:rsidRPr="007C42CA" w:rsidRDefault="003846F2" w:rsidP="003846F2">
      <w:pPr>
        <w:rPr>
          <w:sz w:val="16"/>
        </w:rPr>
      </w:pPr>
      <w:r w:rsidRPr="007C42CA">
        <w:rPr>
          <w:sz w:val="16"/>
        </w:rPr>
        <w:t xml:space="preserve">Rev. Alan </w:t>
      </w:r>
      <w:proofErr w:type="spellStart"/>
      <w:r w:rsidRPr="00144A4C">
        <w:rPr>
          <w:rStyle w:val="Heading2Char"/>
        </w:rPr>
        <w:t>Senauke</w:t>
      </w:r>
      <w:proofErr w:type="spellEnd"/>
      <w:r w:rsidRPr="007C42CA">
        <w:rPr>
          <w:sz w:val="16"/>
        </w:rPr>
        <w:t>, 8/23/</w:t>
      </w:r>
      <w:r w:rsidRPr="00144A4C">
        <w:rPr>
          <w:rStyle w:val="Heading2Char"/>
        </w:rPr>
        <w:t>1997</w:t>
      </w:r>
      <w:r w:rsidRPr="007C42CA">
        <w:rPr>
          <w:sz w:val="16"/>
        </w:rPr>
        <w:t xml:space="preserve">.  </w:t>
      </w:r>
      <w:proofErr w:type="gramStart"/>
      <w:r w:rsidRPr="007C42CA">
        <w:rPr>
          <w:sz w:val="16"/>
        </w:rPr>
        <w:t>National Coordinator Buddhist Peace Fellowship.</w:t>
      </w:r>
      <w:proofErr w:type="gramEnd"/>
      <w:r w:rsidRPr="007C42CA">
        <w:rPr>
          <w:sz w:val="16"/>
        </w:rPr>
        <w:t xml:space="preserve"> </w:t>
      </w:r>
      <w:proofErr w:type="gramStart"/>
      <w:r w:rsidRPr="007C42CA">
        <w:rPr>
          <w:sz w:val="16"/>
        </w:rPr>
        <w:t>“On Race &amp; Buddhism,” From a talk at the Berkeley Zen Center, http://www.purifymind.com/OnRace.htm.</w:t>
      </w:r>
      <w:proofErr w:type="gramEnd"/>
    </w:p>
    <w:p w:rsidR="003846F2" w:rsidRPr="007C42CA" w:rsidRDefault="003846F2" w:rsidP="003846F2">
      <w:pPr>
        <w:rPr>
          <w:sz w:val="16"/>
        </w:rPr>
      </w:pPr>
    </w:p>
    <w:p w:rsidR="003846F2" w:rsidRPr="007C42CA" w:rsidRDefault="003846F2" w:rsidP="003846F2">
      <w:pPr>
        <w:rPr>
          <w:sz w:val="16"/>
        </w:rPr>
      </w:pPr>
      <w:r w:rsidRPr="007C42CA">
        <w:rPr>
          <w:sz w:val="16"/>
        </w:rPr>
        <w:t xml:space="preserve">Zen Master </w:t>
      </w:r>
      <w:proofErr w:type="spellStart"/>
      <w:r w:rsidRPr="007C42CA">
        <w:rPr>
          <w:sz w:val="16"/>
        </w:rPr>
        <w:t>Dogen</w:t>
      </w:r>
      <w:proofErr w:type="spellEnd"/>
      <w:r w:rsidRPr="007C42CA">
        <w:rPr>
          <w:sz w:val="16"/>
        </w:rPr>
        <w:t xml:space="preserve"> wrote "Gourd with its tendrils is entwined with gourd." This means we </w:t>
      </w:r>
      <w:r w:rsidRPr="00E3137B">
        <w:rPr>
          <w:rStyle w:val="StyleBoldUnderline"/>
        </w:rPr>
        <w:t>are all intimately bound up, wound up with each other</w:t>
      </w:r>
      <w:r w:rsidRPr="007C42CA">
        <w:rPr>
          <w:sz w:val="16"/>
        </w:rPr>
        <w:t xml:space="preserve">. </w:t>
      </w:r>
      <w:proofErr w:type="gramStart"/>
      <w:r w:rsidRPr="007C42CA">
        <w:rPr>
          <w:sz w:val="16"/>
        </w:rPr>
        <w:t>Truly inseparable.</w:t>
      </w:r>
      <w:proofErr w:type="gramEnd"/>
      <w:r w:rsidRPr="007C42CA">
        <w:rPr>
          <w:sz w:val="16"/>
        </w:rPr>
        <w:t xml:space="preserve"> So this morning I would like to speak about the complexities of diversity, race, </w:t>
      </w:r>
      <w:proofErr w:type="spellStart"/>
      <w:proofErr w:type="gramStart"/>
      <w:r w:rsidRPr="007C42CA">
        <w:rPr>
          <w:sz w:val="16"/>
        </w:rPr>
        <w:t>zen</w:t>
      </w:r>
      <w:proofErr w:type="spellEnd"/>
      <w:proofErr w:type="gramEnd"/>
      <w:r w:rsidRPr="007C42CA">
        <w:rPr>
          <w:sz w:val="16"/>
        </w:rPr>
        <w:t xml:space="preserve"> practice, and our community. Something we've been talking about at Buddhist Peace Fellowship, San Francisco Zen Center, here, and more and more around </w:t>
      </w:r>
      <w:proofErr w:type="spellStart"/>
      <w:r w:rsidRPr="007C42CA">
        <w:rPr>
          <w:sz w:val="16"/>
        </w:rPr>
        <w:t>sanghas</w:t>
      </w:r>
      <w:proofErr w:type="spellEnd"/>
      <w:r w:rsidRPr="007C42CA">
        <w:rPr>
          <w:sz w:val="16"/>
        </w:rPr>
        <w:t xml:space="preserve"> and centers in the United States. This is not just about "political correctness," it is about practice and awareness. I must confess that my own thoughts are not entirely clear, but I will try my best not to mislead you. If I sound critical, it is a voice of self-criticism. My own efforts have fallen short and I think we need to work on this together. So I will leave some time for discussion at the end. After six years of practice, homeless among householders, </w:t>
      </w:r>
      <w:proofErr w:type="spellStart"/>
      <w:r w:rsidRPr="007C42CA">
        <w:rPr>
          <w:sz w:val="16"/>
        </w:rPr>
        <w:t>wayseekers</w:t>
      </w:r>
      <w:proofErr w:type="spellEnd"/>
      <w:r w:rsidRPr="007C42CA">
        <w:rPr>
          <w:sz w:val="16"/>
        </w:rPr>
        <w:t xml:space="preserve">, and teachers, the Buddha sat under the Bodhi Tree with the firm intention of awakening. After seven days of </w:t>
      </w:r>
      <w:proofErr w:type="spellStart"/>
      <w:r w:rsidRPr="007C42CA">
        <w:rPr>
          <w:sz w:val="16"/>
        </w:rPr>
        <w:t>zazen</w:t>
      </w:r>
      <w:proofErr w:type="spellEnd"/>
      <w:r w:rsidRPr="007C42CA">
        <w:rPr>
          <w:sz w:val="16"/>
        </w:rPr>
        <w:t xml:space="preserve"> he perceived the true nature of birth and death, the chain of causation and awakened to realization with the morning star. At that moment he spoke these words: "Wondrous! I now see that all beings everywhere have the wisdom and virtues of the enlightened ones, but because of misunderstandings and attachments they do not realize it." Allowing his understanding to ripen, allowing </w:t>
      </w:r>
      <w:proofErr w:type="spellStart"/>
      <w:r w:rsidRPr="007C42CA">
        <w:rPr>
          <w:sz w:val="16"/>
        </w:rPr>
        <w:t>Bodhicitta</w:t>
      </w:r>
      <w:proofErr w:type="spellEnd"/>
      <w:r w:rsidRPr="007C42CA">
        <w:rPr>
          <w:sz w:val="16"/>
        </w:rPr>
        <w:t xml:space="preserve">, the mind of compassion to ripen, he took up the responsibilities of teaching, sharing his experience in a way that unlocked the mystery of our own experience. </w:t>
      </w:r>
      <w:r w:rsidRPr="00B26F4A">
        <w:rPr>
          <w:rStyle w:val="StyleBoldUnderline"/>
          <w:highlight w:val="yellow"/>
        </w:rPr>
        <w:t>As the Buddha came to express it, "I simply teach about the nature of suffering and the end of suffering</w:t>
      </w:r>
      <w:r w:rsidRPr="008B184F">
        <w:rPr>
          <w:rStyle w:val="StyleBoldUnderline"/>
        </w:rPr>
        <w:t>." This is a radical teaching, true to the meaning of radical, getting to the root</w:t>
      </w:r>
      <w:r w:rsidRPr="007C42CA">
        <w:rPr>
          <w:sz w:val="16"/>
        </w:rPr>
        <w:t xml:space="preserve">. And his understanding that all beings everywhere have the wisdom and virtues of the enlightened ones leaves us with a great responsibility. As the wheel of Mahayana Dharma </w:t>
      </w:r>
      <w:proofErr w:type="gramStart"/>
      <w:r w:rsidRPr="007C42CA">
        <w:rPr>
          <w:sz w:val="16"/>
        </w:rPr>
        <w:t>turned ,</w:t>
      </w:r>
      <w:proofErr w:type="gramEnd"/>
      <w:r w:rsidRPr="007C42CA">
        <w:rPr>
          <w:sz w:val="16"/>
        </w:rPr>
        <w:t xml:space="preserve"> our own Zen vehicle, </w:t>
      </w:r>
      <w:r w:rsidRPr="00B26F4A">
        <w:rPr>
          <w:rStyle w:val="StyleBoldUnderline"/>
          <w:highlight w:val="yellow"/>
        </w:rPr>
        <w:t>that responsibility was further clarified by the Bodhisattva vow to save all beings</w:t>
      </w:r>
      <w:r w:rsidRPr="007C42CA">
        <w:rPr>
          <w:sz w:val="16"/>
        </w:rPr>
        <w:t xml:space="preserve">. We constantly affirm this vow. And yet this vow was there from the beginning. Why else did the Buddha rise from the comfort and joy of enlightenment and freedom to teach? Why else did he offer teachings like the </w:t>
      </w:r>
      <w:proofErr w:type="spellStart"/>
      <w:r w:rsidRPr="007C42CA">
        <w:rPr>
          <w:sz w:val="16"/>
        </w:rPr>
        <w:t>Metta</w:t>
      </w:r>
      <w:proofErr w:type="spellEnd"/>
      <w:r w:rsidRPr="007C42CA">
        <w:rPr>
          <w:sz w:val="16"/>
        </w:rPr>
        <w:t xml:space="preserve"> </w:t>
      </w:r>
      <w:proofErr w:type="spellStart"/>
      <w:r w:rsidRPr="007C42CA">
        <w:rPr>
          <w:sz w:val="16"/>
        </w:rPr>
        <w:t>Sutta</w:t>
      </w:r>
      <w:proofErr w:type="spellEnd"/>
      <w:r w:rsidRPr="007C42CA">
        <w:rPr>
          <w:sz w:val="16"/>
        </w:rPr>
        <w:t xml:space="preserve">, where he </w:t>
      </w:r>
      <w:proofErr w:type="gramStart"/>
      <w:r w:rsidRPr="007C42CA">
        <w:rPr>
          <w:sz w:val="16"/>
        </w:rPr>
        <w:t>says:</w:t>
      </w:r>
      <w:proofErr w:type="gramEnd"/>
    </w:p>
    <w:p w:rsidR="003846F2" w:rsidRPr="007C42CA" w:rsidRDefault="003846F2" w:rsidP="003846F2">
      <w:pPr>
        <w:tabs>
          <w:tab w:val="left" w:pos="9045"/>
        </w:tabs>
        <w:rPr>
          <w:sz w:val="16"/>
        </w:rPr>
      </w:pPr>
      <w:r w:rsidRPr="007C42CA">
        <w:rPr>
          <w:sz w:val="16"/>
        </w:rPr>
        <w:t xml:space="preserve">May all beings be </w:t>
      </w:r>
      <w:proofErr w:type="gramStart"/>
      <w:r w:rsidRPr="007C42CA">
        <w:rPr>
          <w:sz w:val="16"/>
        </w:rPr>
        <w:t>happy.</w:t>
      </w:r>
      <w:proofErr w:type="gramEnd"/>
      <w:r>
        <w:rPr>
          <w:sz w:val="16"/>
        </w:rPr>
        <w:tab/>
      </w:r>
    </w:p>
    <w:p w:rsidR="003846F2" w:rsidRPr="007C42CA" w:rsidRDefault="003846F2" w:rsidP="003846F2">
      <w:pPr>
        <w:rPr>
          <w:sz w:val="16"/>
        </w:rPr>
      </w:pPr>
      <w:r w:rsidRPr="007C42CA">
        <w:rPr>
          <w:sz w:val="16"/>
        </w:rPr>
        <w:t xml:space="preserve">May they be joyous and live in </w:t>
      </w:r>
      <w:proofErr w:type="gramStart"/>
      <w:r w:rsidRPr="007C42CA">
        <w:rPr>
          <w:sz w:val="16"/>
        </w:rPr>
        <w:t>safety.</w:t>
      </w:r>
      <w:proofErr w:type="gramEnd"/>
    </w:p>
    <w:p w:rsidR="003846F2" w:rsidRPr="007C42CA" w:rsidRDefault="003846F2" w:rsidP="003846F2">
      <w:pPr>
        <w:rPr>
          <w:sz w:val="16"/>
        </w:rPr>
      </w:pPr>
      <w:r w:rsidRPr="007C42CA">
        <w:rPr>
          <w:sz w:val="16"/>
        </w:rPr>
        <w:t>All living beings, whether weak or strong,</w:t>
      </w:r>
    </w:p>
    <w:p w:rsidR="003846F2" w:rsidRPr="007C42CA" w:rsidRDefault="003846F2" w:rsidP="003846F2">
      <w:pPr>
        <w:rPr>
          <w:sz w:val="16"/>
        </w:rPr>
      </w:pPr>
      <w:proofErr w:type="gramStart"/>
      <w:r w:rsidRPr="007C42CA">
        <w:rPr>
          <w:sz w:val="16"/>
        </w:rPr>
        <w:t>in</w:t>
      </w:r>
      <w:proofErr w:type="gramEnd"/>
      <w:r w:rsidRPr="007C42CA">
        <w:rPr>
          <w:sz w:val="16"/>
        </w:rPr>
        <w:t xml:space="preserve"> high or middle or low realms</w:t>
      </w:r>
    </w:p>
    <w:p w:rsidR="003846F2" w:rsidRPr="007C42CA" w:rsidRDefault="003846F2" w:rsidP="003846F2">
      <w:pPr>
        <w:rPr>
          <w:sz w:val="16"/>
        </w:rPr>
      </w:pPr>
      <w:proofErr w:type="gramStart"/>
      <w:r w:rsidRPr="007C42CA">
        <w:rPr>
          <w:sz w:val="16"/>
        </w:rPr>
        <w:t>of</w:t>
      </w:r>
      <w:proofErr w:type="gramEnd"/>
      <w:r w:rsidRPr="007C42CA">
        <w:rPr>
          <w:sz w:val="16"/>
        </w:rPr>
        <w:t xml:space="preserve"> existence, small or great, visible or invisible,</w:t>
      </w:r>
    </w:p>
    <w:p w:rsidR="003846F2" w:rsidRPr="007C42CA" w:rsidRDefault="003846F2" w:rsidP="003846F2">
      <w:pPr>
        <w:rPr>
          <w:sz w:val="16"/>
        </w:rPr>
      </w:pPr>
      <w:proofErr w:type="gramStart"/>
      <w:r w:rsidRPr="007C42CA">
        <w:rPr>
          <w:sz w:val="16"/>
        </w:rPr>
        <w:t>near</w:t>
      </w:r>
      <w:proofErr w:type="gramEnd"/>
      <w:r w:rsidRPr="007C42CA">
        <w:rPr>
          <w:sz w:val="16"/>
        </w:rPr>
        <w:t xml:space="preserve"> or far, born or to be born,</w:t>
      </w:r>
    </w:p>
    <w:p w:rsidR="003846F2" w:rsidRPr="007C42CA" w:rsidRDefault="003846F2" w:rsidP="003846F2">
      <w:pPr>
        <w:rPr>
          <w:sz w:val="16"/>
        </w:rPr>
      </w:pPr>
      <w:r w:rsidRPr="007C42CA">
        <w:rPr>
          <w:sz w:val="16"/>
        </w:rPr>
        <w:t>Let no one deceive another, nor despise any being in any state;</w:t>
      </w:r>
    </w:p>
    <w:p w:rsidR="003846F2" w:rsidRPr="007C42CA" w:rsidRDefault="003846F2" w:rsidP="003846F2">
      <w:pPr>
        <w:rPr>
          <w:sz w:val="16"/>
        </w:rPr>
      </w:pPr>
      <w:r w:rsidRPr="007C42CA">
        <w:rPr>
          <w:sz w:val="16"/>
        </w:rPr>
        <w:t>Let none by anger or hatred wish harm to another.</w:t>
      </w:r>
    </w:p>
    <w:p w:rsidR="003846F2" w:rsidRPr="007C42CA" w:rsidRDefault="003846F2" w:rsidP="003846F2">
      <w:pPr>
        <w:rPr>
          <w:sz w:val="16"/>
        </w:rPr>
      </w:pPr>
      <w:r w:rsidRPr="007C42CA">
        <w:rPr>
          <w:sz w:val="16"/>
        </w:rPr>
        <w:t>Even as a mother at the risk of her life watches over</w:t>
      </w:r>
    </w:p>
    <w:p w:rsidR="003846F2" w:rsidRPr="007C42CA" w:rsidRDefault="003846F2" w:rsidP="003846F2">
      <w:pPr>
        <w:rPr>
          <w:sz w:val="16"/>
        </w:rPr>
      </w:pPr>
      <w:proofErr w:type="gramStart"/>
      <w:r w:rsidRPr="007C42CA">
        <w:rPr>
          <w:sz w:val="16"/>
        </w:rPr>
        <w:t>and</w:t>
      </w:r>
      <w:proofErr w:type="gramEnd"/>
      <w:r w:rsidRPr="007C42CA">
        <w:rPr>
          <w:sz w:val="16"/>
        </w:rPr>
        <w:t xml:space="preserve"> protects her only child,</w:t>
      </w:r>
    </w:p>
    <w:p w:rsidR="003846F2" w:rsidRPr="007C42CA" w:rsidRDefault="003846F2" w:rsidP="003846F2">
      <w:pPr>
        <w:rPr>
          <w:sz w:val="16"/>
        </w:rPr>
      </w:pPr>
      <w:proofErr w:type="gramStart"/>
      <w:r w:rsidRPr="007C42CA">
        <w:rPr>
          <w:sz w:val="16"/>
        </w:rPr>
        <w:t>so</w:t>
      </w:r>
      <w:proofErr w:type="gramEnd"/>
      <w:r w:rsidRPr="007C42CA">
        <w:rPr>
          <w:sz w:val="16"/>
        </w:rPr>
        <w:t xml:space="preserve"> with a boundless mind should one cherish all living things,</w:t>
      </w:r>
    </w:p>
    <w:p w:rsidR="003846F2" w:rsidRPr="007C42CA" w:rsidRDefault="003846F2" w:rsidP="003846F2">
      <w:pPr>
        <w:rPr>
          <w:sz w:val="16"/>
        </w:rPr>
      </w:pPr>
      <w:proofErr w:type="gramStart"/>
      <w:r w:rsidRPr="007C42CA">
        <w:rPr>
          <w:sz w:val="16"/>
        </w:rPr>
        <w:t>suffusing</w:t>
      </w:r>
      <w:proofErr w:type="gramEnd"/>
      <w:r w:rsidRPr="007C42CA">
        <w:rPr>
          <w:sz w:val="16"/>
        </w:rPr>
        <w:t xml:space="preserve"> love over the entire world, above, below,</w:t>
      </w:r>
    </w:p>
    <w:p w:rsidR="003846F2" w:rsidRPr="007C42CA" w:rsidRDefault="003846F2" w:rsidP="003846F2">
      <w:pPr>
        <w:rPr>
          <w:sz w:val="16"/>
        </w:rPr>
      </w:pPr>
      <w:proofErr w:type="gramStart"/>
      <w:r w:rsidRPr="007C42CA">
        <w:rPr>
          <w:sz w:val="16"/>
        </w:rPr>
        <w:t>and</w:t>
      </w:r>
      <w:proofErr w:type="gramEnd"/>
      <w:r w:rsidRPr="007C42CA">
        <w:rPr>
          <w:sz w:val="16"/>
        </w:rPr>
        <w:t xml:space="preserve"> all around, without limit;</w:t>
      </w:r>
    </w:p>
    <w:p w:rsidR="003846F2" w:rsidRPr="007C42CA" w:rsidRDefault="003846F2" w:rsidP="003846F2">
      <w:pPr>
        <w:rPr>
          <w:sz w:val="16"/>
        </w:rPr>
      </w:pPr>
      <w:proofErr w:type="gramStart"/>
      <w:r w:rsidRPr="007C42CA">
        <w:rPr>
          <w:sz w:val="16"/>
        </w:rPr>
        <w:t>so</w:t>
      </w:r>
      <w:proofErr w:type="gramEnd"/>
      <w:r w:rsidRPr="007C42CA">
        <w:rPr>
          <w:sz w:val="16"/>
        </w:rPr>
        <w:t xml:space="preserve"> let one cultivate an infinite good will toward the whole world.</w:t>
      </w:r>
    </w:p>
    <w:p w:rsidR="003846F2" w:rsidRPr="007C42CA" w:rsidRDefault="003846F2" w:rsidP="003846F2">
      <w:pPr>
        <w:rPr>
          <w:sz w:val="16"/>
        </w:rPr>
      </w:pPr>
      <w:r w:rsidRPr="007C42CA">
        <w:rPr>
          <w:sz w:val="16"/>
        </w:rPr>
        <w:t xml:space="preserve">And true to that teaching, he offered refuge to everyone he met on the path. Kings and paupers, ascetics and householders, people of all castes, </w:t>
      </w:r>
      <w:proofErr w:type="spellStart"/>
      <w:proofErr w:type="gramStart"/>
      <w:r w:rsidRPr="007C42CA">
        <w:rPr>
          <w:sz w:val="16"/>
        </w:rPr>
        <w:t>brahmins</w:t>
      </w:r>
      <w:proofErr w:type="spellEnd"/>
      <w:r w:rsidRPr="007C42CA">
        <w:rPr>
          <w:sz w:val="16"/>
        </w:rPr>
        <w:t xml:space="preserve"> ,</w:t>
      </w:r>
      <w:proofErr w:type="gramEnd"/>
      <w:r w:rsidRPr="007C42CA">
        <w:rPr>
          <w:sz w:val="16"/>
        </w:rPr>
        <w:t xml:space="preserve"> outcasts, and criminals. After some strenuous convincing, he even offered refuge to women. That's a long story in itself, not unrelated to the issue at hand today, suggesting that patriarchy has deep roots running through many if not most cultures. Taking refuge means committing your life to waking up, to taking on the problem of suffering and the end of suffering for all beings and ourselves. This is what </w:t>
      </w:r>
      <w:proofErr w:type="spellStart"/>
      <w:r w:rsidRPr="007C42CA">
        <w:rPr>
          <w:sz w:val="16"/>
        </w:rPr>
        <w:t>zazen</w:t>
      </w:r>
      <w:proofErr w:type="spellEnd"/>
      <w:r w:rsidRPr="007C42CA">
        <w:rPr>
          <w:sz w:val="16"/>
        </w:rPr>
        <w:t xml:space="preserve"> is about. </w:t>
      </w:r>
      <w:proofErr w:type="gramStart"/>
      <w:r w:rsidRPr="00CF490A">
        <w:rPr>
          <w:rStyle w:val="StyleBoldUnderline"/>
        </w:rPr>
        <w:t>Sitting upright in stillness to see oneself in complete interdependence with all beings, with the rocks and trees and ocean and sky.</w:t>
      </w:r>
      <w:proofErr w:type="gramEnd"/>
      <w:r w:rsidRPr="00CF490A">
        <w:rPr>
          <w:rStyle w:val="StyleBoldUnderline"/>
        </w:rPr>
        <w:t xml:space="preserve"> </w:t>
      </w:r>
      <w:r w:rsidRPr="00B26F4A">
        <w:rPr>
          <w:rStyle w:val="StyleBoldUnderline"/>
          <w:highlight w:val="yellow"/>
        </w:rPr>
        <w:t>The emptiness we so often talk about is not some kind of negative space. It is total interdependence</w:t>
      </w:r>
      <w:r w:rsidRPr="007C42CA">
        <w:rPr>
          <w:sz w:val="16"/>
        </w:rPr>
        <w:t xml:space="preserve">. "Gourd with its tendrils entwined with gourd." True reality is empty of any one thing, empty of self because all things, </w:t>
      </w:r>
      <w:r w:rsidRPr="00B26F4A">
        <w:rPr>
          <w:rStyle w:val="StyleBoldUnderline"/>
          <w:b/>
          <w:highlight w:val="yellow"/>
        </w:rPr>
        <w:t>all people co-create each other</w:t>
      </w:r>
      <w:r w:rsidRPr="007C42CA">
        <w:rPr>
          <w:sz w:val="16"/>
        </w:rPr>
        <w:t xml:space="preserve">. Seeing through and beyond dualistic thinking is the direct experience of </w:t>
      </w:r>
      <w:proofErr w:type="spellStart"/>
      <w:r w:rsidRPr="007C42CA">
        <w:rPr>
          <w:sz w:val="16"/>
        </w:rPr>
        <w:t>zazen</w:t>
      </w:r>
      <w:proofErr w:type="spellEnd"/>
      <w:r w:rsidRPr="007C42CA">
        <w:rPr>
          <w:sz w:val="16"/>
        </w:rPr>
        <w:t xml:space="preserve">. I </w:t>
      </w:r>
      <w:proofErr w:type="spellStart"/>
      <w:r w:rsidRPr="007C42CA">
        <w:rPr>
          <w:sz w:val="16"/>
        </w:rPr>
        <w:t>undescore</w:t>
      </w:r>
      <w:proofErr w:type="spellEnd"/>
      <w:r w:rsidRPr="007C42CA">
        <w:rPr>
          <w:sz w:val="16"/>
        </w:rPr>
        <w:t xml:space="preserve"> the word experience, because if it we are just caught by an idea or an idle wish, we slip back into the tide of duality. All of us have such experiences from moment to moment, time to time. </w:t>
      </w:r>
      <w:proofErr w:type="gramStart"/>
      <w:r w:rsidRPr="007C42CA">
        <w:rPr>
          <w:sz w:val="16"/>
        </w:rPr>
        <w:t>A moment of merging with someone or something we love, a moment of doing something completely, a moment of losing oneself in just sitting.</w:t>
      </w:r>
      <w:proofErr w:type="gramEnd"/>
      <w:r w:rsidRPr="007C42CA">
        <w:rPr>
          <w:sz w:val="16"/>
        </w:rPr>
        <w:t xml:space="preserve"> And at times in </w:t>
      </w:r>
      <w:proofErr w:type="spellStart"/>
      <w:r w:rsidRPr="007C42CA">
        <w:rPr>
          <w:sz w:val="16"/>
        </w:rPr>
        <w:t>zazen</w:t>
      </w:r>
      <w:proofErr w:type="spellEnd"/>
      <w:r w:rsidRPr="007C42CA">
        <w:rPr>
          <w:sz w:val="16"/>
        </w:rPr>
        <w:t xml:space="preserve"> we settle fully into the realm of </w:t>
      </w:r>
      <w:proofErr w:type="spellStart"/>
      <w:r w:rsidRPr="007C42CA">
        <w:rPr>
          <w:sz w:val="16"/>
        </w:rPr>
        <w:t>nonduality</w:t>
      </w:r>
      <w:proofErr w:type="spellEnd"/>
      <w:r w:rsidRPr="007C42CA">
        <w:rPr>
          <w:sz w:val="16"/>
        </w:rPr>
        <w:t xml:space="preserve"> and recognize that this is our true mind, our true state of being. All the great spiritual traditions express an understanding of this natural way of life. But the way we often live, by habit we see a world thoroughly conditioned by duality. </w:t>
      </w:r>
      <w:r w:rsidRPr="00B26F4A">
        <w:rPr>
          <w:rStyle w:val="StyleBoldUnderline"/>
          <w:highlight w:val="yellow"/>
        </w:rPr>
        <w:t>Driven by doubt and fear, by a lack of trust in our true Mind, we see things as self and objects, as us and them, as other</w:t>
      </w:r>
      <w:r w:rsidRPr="007C42CA">
        <w:rPr>
          <w:sz w:val="16"/>
        </w:rPr>
        <w:t xml:space="preserve">. It seems so hard to recognize the truth that Tibetan Buddhists preach: that every being was at one time my own mother. </w:t>
      </w:r>
      <w:r w:rsidRPr="00B26F4A">
        <w:rPr>
          <w:rStyle w:val="StyleBoldUnderline"/>
          <w:b/>
          <w:highlight w:val="yellow"/>
        </w:rPr>
        <w:t>The root of racism is denial of this truth</w:t>
      </w:r>
      <w:r w:rsidRPr="005C0707">
        <w:rPr>
          <w:rStyle w:val="StyleBoldUnderline"/>
          <w:b/>
        </w:rPr>
        <w:t>.</w:t>
      </w:r>
      <w:r w:rsidRPr="007C42CA">
        <w:rPr>
          <w:sz w:val="16"/>
        </w:rPr>
        <w:t xml:space="preserve"> </w:t>
      </w:r>
      <w:r w:rsidRPr="00B26F4A">
        <w:rPr>
          <w:rStyle w:val="StyleBoldUnderline"/>
          <w:highlight w:val="yellow"/>
        </w:rPr>
        <w:t>It is about seeing people as other in a systematic way</w:t>
      </w:r>
      <w:r w:rsidRPr="007C42CA">
        <w:rPr>
          <w:sz w:val="16"/>
        </w:rPr>
        <w:t xml:space="preserve"> that is such an entrenched habit we are not usually aware of. I would underscore the word systematic, because as ideas like a virus in society they have a power that goes beyond individual like and dislike. </w:t>
      </w:r>
      <w:r w:rsidRPr="00B26F4A">
        <w:rPr>
          <w:rStyle w:val="StyleBoldUnderline"/>
          <w:highlight w:val="yellow"/>
        </w:rPr>
        <w:t>Racism is a system of domination that is economic and political as well as personal. It runs deep in the oppressor and the oppressed alike, though the damage caused is different</w:t>
      </w:r>
      <w:r w:rsidRPr="007C42CA">
        <w:rPr>
          <w:sz w:val="16"/>
        </w:rPr>
        <w:t xml:space="preserve">. Even though I have the privilege of a good education, middle class male upbringing, white skin, I find in myself deeply ingrained and systematic survival responses as someone born Jewish. Several years ago at a meeting of international Buddhist activists in Thailand I realized that in the first day I had figured out who (among the westerners) was Jewish. And even stranger I </w:t>
      </w:r>
      <w:proofErr w:type="spellStart"/>
      <w:r w:rsidRPr="007C42CA">
        <w:rPr>
          <w:sz w:val="16"/>
        </w:rPr>
        <w:t>realizedthat</w:t>
      </w:r>
      <w:proofErr w:type="spellEnd"/>
      <w:r w:rsidRPr="007C42CA">
        <w:rPr>
          <w:sz w:val="16"/>
        </w:rPr>
        <w:t xml:space="preserve"> all the Jews were doing the same thing and had "signified" to each other. We knew who each other was, and we were more comfortable for it. This, I am sure, is a pattern that goes back through centuries of being ghetto-</w:t>
      </w:r>
      <w:proofErr w:type="spellStart"/>
      <w:r w:rsidRPr="007C42CA">
        <w:rPr>
          <w:sz w:val="16"/>
        </w:rPr>
        <w:t>ized</w:t>
      </w:r>
      <w:proofErr w:type="spellEnd"/>
      <w:r w:rsidRPr="007C42CA">
        <w:rPr>
          <w:sz w:val="16"/>
        </w:rPr>
        <w:t xml:space="preserve">, of being the other. It's not a genetic thing. I can remember my mother telling me how to watch out for myself. </w:t>
      </w:r>
      <w:proofErr w:type="gramStart"/>
      <w:r w:rsidRPr="007C42CA">
        <w:rPr>
          <w:sz w:val="16"/>
        </w:rPr>
        <w:t>That some people would exclude and threaten me just for being Jewish.</w:t>
      </w:r>
      <w:proofErr w:type="gramEnd"/>
      <w:r w:rsidRPr="007C42CA">
        <w:rPr>
          <w:sz w:val="16"/>
        </w:rPr>
        <w:t xml:space="preserve"> It's so deep that sometimes I find myself looking around the </w:t>
      </w:r>
      <w:proofErr w:type="spellStart"/>
      <w:r w:rsidRPr="007C42CA">
        <w:rPr>
          <w:sz w:val="16"/>
        </w:rPr>
        <w:t>zendo</w:t>
      </w:r>
      <w:proofErr w:type="spellEnd"/>
      <w:r w:rsidRPr="007C42CA">
        <w:rPr>
          <w:sz w:val="16"/>
        </w:rPr>
        <w:t xml:space="preserve"> and counting those I think are Jewish. Some of you may find yourself making a similar census. From talking with them, I know that people of color do this. </w:t>
      </w:r>
      <w:proofErr w:type="gramStart"/>
      <w:r w:rsidRPr="007C42CA">
        <w:rPr>
          <w:sz w:val="16"/>
        </w:rPr>
        <w:t>And yet, let's where our Buddhism come from.</w:t>
      </w:r>
      <w:proofErr w:type="gramEnd"/>
      <w:r w:rsidRPr="007C42CA">
        <w:rPr>
          <w:sz w:val="16"/>
        </w:rPr>
        <w:t xml:space="preserve"> Our ancestors come from India, China, and Japan. In June I visited Suzuki-</w:t>
      </w:r>
      <w:proofErr w:type="spellStart"/>
      <w:r w:rsidRPr="007C42CA">
        <w:rPr>
          <w:sz w:val="16"/>
        </w:rPr>
        <w:t>Roshi's</w:t>
      </w:r>
      <w:proofErr w:type="spellEnd"/>
      <w:r w:rsidRPr="007C42CA">
        <w:rPr>
          <w:sz w:val="16"/>
        </w:rPr>
        <w:t xml:space="preserve"> temple, </w:t>
      </w:r>
      <w:proofErr w:type="spellStart"/>
      <w:r w:rsidRPr="007C42CA">
        <w:rPr>
          <w:sz w:val="16"/>
        </w:rPr>
        <w:t>Rinso</w:t>
      </w:r>
      <w:proofErr w:type="spellEnd"/>
      <w:r w:rsidRPr="007C42CA">
        <w:rPr>
          <w:sz w:val="16"/>
        </w:rPr>
        <w:t xml:space="preserve">-in and I walked in the graveyard where the old priests of the temple were buried. How amazing it is for Zen to leap oceans and cultures and be so generously offered to us. We should accept it humbly, recognizing the price of suffering paid to plant the Dharma seed here. And we owe it to our teachers and ourselves to share this practice with the same generosity and </w:t>
      </w:r>
      <w:proofErr w:type="spellStart"/>
      <w:r w:rsidRPr="007C42CA">
        <w:rPr>
          <w:sz w:val="16"/>
        </w:rPr>
        <w:t>openmindedness</w:t>
      </w:r>
      <w:proofErr w:type="spellEnd"/>
      <w:r w:rsidRPr="007C42CA">
        <w:rPr>
          <w:sz w:val="16"/>
        </w:rPr>
        <w:t xml:space="preserve">. </w:t>
      </w:r>
      <w:proofErr w:type="gramStart"/>
      <w:r w:rsidRPr="007C42CA">
        <w:rPr>
          <w:sz w:val="16"/>
        </w:rPr>
        <w:t>Keeping in mind that most Buddhists even in America don't look like me.</w:t>
      </w:r>
      <w:proofErr w:type="gramEnd"/>
      <w:r w:rsidRPr="007C42CA">
        <w:rPr>
          <w:sz w:val="16"/>
        </w:rPr>
        <w:t xml:space="preserve"> They are Chinese, Japanese, Thai, Vietnamese, and so on. I come to Buddhism out of suffering. They come to Buddhism as a birthright. </w:t>
      </w:r>
      <w:r w:rsidRPr="00F301BE">
        <w:rPr>
          <w:rStyle w:val="StyleBoldUnderline"/>
        </w:rPr>
        <w:t xml:space="preserve">So how does it feel to come to Zen practice as a person of color? And they will come; they do come. My friend </w:t>
      </w:r>
      <w:proofErr w:type="spellStart"/>
      <w:r w:rsidRPr="00F301BE">
        <w:rPr>
          <w:rStyle w:val="StyleBoldUnderline"/>
        </w:rPr>
        <w:t>Sala</w:t>
      </w:r>
      <w:proofErr w:type="spellEnd"/>
      <w:r w:rsidRPr="00F301BE">
        <w:rPr>
          <w:rStyle w:val="StyleBoldUnderline"/>
        </w:rPr>
        <w:t xml:space="preserve"> Steinbach says an African-American woman at SFZC says, "If it is about liberation, people of color will be interested." They are</w:t>
      </w:r>
      <w:r w:rsidRPr="007C42CA">
        <w:rPr>
          <w:sz w:val="16"/>
        </w:rPr>
        <w:t xml:space="preserve">. </w:t>
      </w:r>
      <w:r w:rsidRPr="00F301BE">
        <w:rPr>
          <w:rStyle w:val="StyleBoldUnderline"/>
        </w:rPr>
        <w:t xml:space="preserve">The Dalai Lama draws stadiums full of people in Mexico. In South America there are Zen and Tibetan teachers with very strong lay </w:t>
      </w:r>
      <w:proofErr w:type="spellStart"/>
      <w:r w:rsidRPr="00F301BE">
        <w:rPr>
          <w:rStyle w:val="StyleBoldUnderline"/>
        </w:rPr>
        <w:t>sanghas</w:t>
      </w:r>
      <w:proofErr w:type="spellEnd"/>
      <w:r w:rsidRPr="007C42CA">
        <w:rPr>
          <w:sz w:val="16"/>
        </w:rPr>
        <w:t xml:space="preserve">. So I ask my Asian, and Latino, and African-American friends about how it feels to come here, to San Francisco Zen Center or Spirit Rock. And I ask myself what feelings come up. </w:t>
      </w:r>
      <w:proofErr w:type="spellStart"/>
      <w:r w:rsidRPr="007C42CA">
        <w:rPr>
          <w:sz w:val="16"/>
        </w:rPr>
        <w:t>Dogen</w:t>
      </w:r>
      <w:proofErr w:type="spellEnd"/>
      <w:r w:rsidRPr="007C42CA">
        <w:rPr>
          <w:sz w:val="16"/>
        </w:rPr>
        <w:t xml:space="preserve"> suggests we take a step back to turn </w:t>
      </w:r>
      <w:proofErr w:type="gramStart"/>
      <w:r w:rsidRPr="007C42CA">
        <w:rPr>
          <w:sz w:val="16"/>
        </w:rPr>
        <w:t>one's</w:t>
      </w:r>
      <w:proofErr w:type="gramEnd"/>
      <w:r w:rsidRPr="007C42CA">
        <w:rPr>
          <w:sz w:val="16"/>
        </w:rPr>
        <w:t xml:space="preserve"> light inward and illuminate oneself. What I see there in myself is then reflected back into the world. The answer to how it feels to anyone largely depends on two further inter-related questions. First, does one feel safe and seen in the community? Are the conditions of your life </w:t>
      </w:r>
      <w:proofErr w:type="spellStart"/>
      <w:r w:rsidRPr="007C42CA">
        <w:rPr>
          <w:sz w:val="16"/>
        </w:rPr>
        <w:t>acknowedged</w:t>
      </w:r>
      <w:proofErr w:type="spellEnd"/>
      <w:r w:rsidRPr="007C42CA">
        <w:rPr>
          <w:sz w:val="16"/>
        </w:rPr>
        <w:t xml:space="preserve">, welcomed, explored in the </w:t>
      </w:r>
      <w:proofErr w:type="spellStart"/>
      <w:r w:rsidRPr="007C42CA">
        <w:rPr>
          <w:sz w:val="16"/>
        </w:rPr>
        <w:t>sangha</w:t>
      </w:r>
      <w:proofErr w:type="spellEnd"/>
      <w:r w:rsidRPr="007C42CA">
        <w:rPr>
          <w:sz w:val="16"/>
        </w:rPr>
        <w:t xml:space="preserve">? I suspect that this is sometimes yes, sometimes no. Thoughtless words can turn people from the temple and from the practice. I have seen this happen here and elsewhere. An offhand comment is made about the white, middle class makeup of the community with people of color sitting right there. Again, through the unintended eye of white supremacy (hard words, I know) people are made to feel invisible and uncounted. Maybe I should say something about </w:t>
      </w:r>
      <w:r w:rsidRPr="00B26F4A">
        <w:rPr>
          <w:rStyle w:val="StyleBoldUnderline"/>
          <w:highlight w:val="yellow"/>
        </w:rPr>
        <w:t>white supremacy</w:t>
      </w:r>
      <w:r w:rsidRPr="007C42CA">
        <w:rPr>
          <w:sz w:val="16"/>
        </w:rPr>
        <w:t xml:space="preserve">. It </w:t>
      </w:r>
      <w:r w:rsidRPr="00B26F4A">
        <w:rPr>
          <w:rStyle w:val="StyleBoldUnderline"/>
          <w:highlight w:val="yellow"/>
        </w:rPr>
        <w:t>is a building block of racism, part of my blindness to my own privilege as a white man</w:t>
      </w:r>
      <w:r w:rsidRPr="00F301BE">
        <w:rPr>
          <w:rStyle w:val="StyleBoldUnderline"/>
        </w:rPr>
        <w:t>. It is at once personal and systematic</w:t>
      </w:r>
      <w:r w:rsidRPr="007C42CA">
        <w:rPr>
          <w:sz w:val="16"/>
        </w:rPr>
        <w:t xml:space="preserve">. If one wants to see it, the practice of individual mindfulness, of turning our light inward needs to be blended dialogue with friends and </w:t>
      </w:r>
      <w:proofErr w:type="spellStart"/>
      <w:r w:rsidRPr="007C42CA">
        <w:rPr>
          <w:sz w:val="16"/>
        </w:rPr>
        <w:t>sangha</w:t>
      </w:r>
      <w:proofErr w:type="spellEnd"/>
      <w:r w:rsidRPr="007C42CA">
        <w:rPr>
          <w:sz w:val="16"/>
        </w:rPr>
        <w:t xml:space="preserve"> members who don't carry this very particular privilege. The same kinds of painful things happen if you are homosexual, or if because of injury or fact of birth you can't get up the steps of the temple. These </w:t>
      </w:r>
      <w:proofErr w:type="spellStart"/>
      <w:r w:rsidRPr="007C42CA">
        <w:rPr>
          <w:sz w:val="16"/>
        </w:rPr>
        <w:t>blindnesses</w:t>
      </w:r>
      <w:proofErr w:type="spellEnd"/>
      <w:r w:rsidRPr="007C42CA">
        <w:rPr>
          <w:sz w:val="16"/>
        </w:rPr>
        <w:t xml:space="preserve"> hurt and turn people away. That's what it might feel like from one side. On the other side, the Buddha's understanding is "all beings have the wisdom and virtues of the enlightened ones, but because of misunderstandings and attachments they do not realize it." This understanding is so precious that we are obligated to share it. I don't mean proselytizing, but keep in mind, the Buddha never stopped preaching Dharma. But now we have centers and institutions. To make </w:t>
      </w:r>
      <w:proofErr w:type="spellStart"/>
      <w:r w:rsidRPr="007C42CA">
        <w:rPr>
          <w:sz w:val="16"/>
        </w:rPr>
        <w:t>zazen</w:t>
      </w:r>
      <w:proofErr w:type="spellEnd"/>
      <w:r w:rsidRPr="007C42CA">
        <w:rPr>
          <w:sz w:val="16"/>
        </w:rPr>
        <w:t xml:space="preserve"> and Dharma available, we need to tell people they are welcome and invite them to practice with us. Already we are taking practice to jails and hospitals, to people who might not be able to come to us. The next obvious step is to find ways to open our doors to those who can come to us. I hear that some San Francisco churches have created a kind of covenant of "open congregation." This means that in their literature and at their services, classes, and events they make it known that they welcome people of color, gays and lesbians, and so on. </w:t>
      </w:r>
      <w:proofErr w:type="gramStart"/>
      <w:r w:rsidRPr="007C42CA">
        <w:rPr>
          <w:sz w:val="16"/>
        </w:rPr>
        <w:t>Being pro-active rather than passive on questions of diversity and inclusion.</w:t>
      </w:r>
      <w:proofErr w:type="gramEnd"/>
      <w:r w:rsidRPr="007C42CA">
        <w:rPr>
          <w:sz w:val="16"/>
        </w:rPr>
        <w:t xml:space="preserve"> This is necessary because </w:t>
      </w:r>
      <w:r w:rsidRPr="00A11F68">
        <w:rPr>
          <w:rStyle w:val="StyleBoldUnderline"/>
        </w:rPr>
        <w:t xml:space="preserve">in America, passivity means white supremacy. </w:t>
      </w:r>
      <w:r w:rsidRPr="00B26F4A">
        <w:rPr>
          <w:rStyle w:val="StyleBoldUnderline"/>
          <w:highlight w:val="yellow"/>
        </w:rPr>
        <w:t>It's subtle and pervasive</w:t>
      </w:r>
      <w:r w:rsidRPr="00A11F68">
        <w:rPr>
          <w:rStyle w:val="StyleBoldUnderline"/>
        </w:rPr>
        <w:t xml:space="preserve">, conditioned by and conditioning our magazines, movies, </w:t>
      </w:r>
      <w:proofErr w:type="spellStart"/>
      <w:proofErr w:type="gramStart"/>
      <w:r w:rsidRPr="00A11F68">
        <w:rPr>
          <w:rStyle w:val="StyleBoldUnderline"/>
        </w:rPr>
        <w:t>tv</w:t>
      </w:r>
      <w:proofErr w:type="spellEnd"/>
      <w:proofErr w:type="gramEnd"/>
      <w:r w:rsidRPr="00A11F68">
        <w:rPr>
          <w:rStyle w:val="StyleBoldUnderline"/>
        </w:rPr>
        <w:t xml:space="preserve">, our clothing, all the things we buy. It is a virus infecting my mind as a person with so-called </w:t>
      </w:r>
      <w:proofErr w:type="spellStart"/>
      <w:r w:rsidRPr="00A11F68">
        <w:rPr>
          <w:rStyle w:val="StyleBoldUnderline"/>
        </w:rPr>
        <w:t>privilieges</w:t>
      </w:r>
      <w:proofErr w:type="spellEnd"/>
      <w:r w:rsidRPr="00A11F68">
        <w:rPr>
          <w:rStyle w:val="StyleBoldUnderline"/>
        </w:rPr>
        <w:t>, and the mind of someone who might not have such privileges</w:t>
      </w:r>
      <w:r w:rsidRPr="007C42CA">
        <w:rPr>
          <w:sz w:val="16"/>
        </w:rPr>
        <w:t xml:space="preserve">. Last week I was invited to talk about Buddhism and race to a diverse group of teenagers doing an interfaith social action internship in San Francisco. Now maybe I did a good job talking to them, but I was the first Buddhist choice that came to mind for the organizers. There is some irony in that. Buddhism in America gets defined as and by people like me. I have to watch myself carefully not to buy into this. But the </w:t>
      </w:r>
      <w:proofErr w:type="spellStart"/>
      <w:r w:rsidRPr="007C42CA">
        <w:rPr>
          <w:sz w:val="16"/>
        </w:rPr>
        <w:t>wondeful</w:t>
      </w:r>
      <w:proofErr w:type="spellEnd"/>
      <w:r w:rsidRPr="007C42CA">
        <w:rPr>
          <w:sz w:val="16"/>
        </w:rPr>
        <w:t xml:space="preserve"> thing about what the Buddha taught, what we can experience in </w:t>
      </w:r>
      <w:proofErr w:type="spellStart"/>
      <w:proofErr w:type="gramStart"/>
      <w:r w:rsidRPr="007C42CA">
        <w:rPr>
          <w:sz w:val="16"/>
        </w:rPr>
        <w:t>zazen</w:t>
      </w:r>
      <w:proofErr w:type="spellEnd"/>
      <w:r w:rsidRPr="007C42CA">
        <w:rPr>
          <w:sz w:val="16"/>
        </w:rPr>
        <w:t>,</w:t>
      </w:r>
      <w:proofErr w:type="gramEnd"/>
      <w:r w:rsidRPr="007C42CA">
        <w:rPr>
          <w:sz w:val="16"/>
        </w:rPr>
        <w:t xml:space="preserve"> is that each of us can go beyond duality. It can't be done just by reason and talk. We have to get the reality of the world deep in our bones and then bring it back out again into the world. We must make a lot of mistakes. Maybe like this talk. Suzuki </w:t>
      </w:r>
      <w:proofErr w:type="spellStart"/>
      <w:r w:rsidRPr="007C42CA">
        <w:rPr>
          <w:sz w:val="16"/>
        </w:rPr>
        <w:t>Roshi</w:t>
      </w:r>
      <w:proofErr w:type="spellEnd"/>
      <w:r w:rsidRPr="007C42CA">
        <w:rPr>
          <w:sz w:val="16"/>
        </w:rPr>
        <w:t xml:space="preserve"> said giving a talk is making a mistake on purpose. Make our mistakes, learn the lessons and go back at it. </w:t>
      </w:r>
      <w:proofErr w:type="gramStart"/>
      <w:r w:rsidRPr="00B26F4A">
        <w:rPr>
          <w:rStyle w:val="StyleBoldUnderline"/>
          <w:highlight w:val="yellow"/>
        </w:rPr>
        <w:t>bell</w:t>
      </w:r>
      <w:proofErr w:type="gramEnd"/>
      <w:r w:rsidRPr="00B26F4A">
        <w:rPr>
          <w:rStyle w:val="StyleBoldUnderline"/>
          <w:highlight w:val="yellow"/>
        </w:rPr>
        <w:t xml:space="preserve"> hooks</w:t>
      </w:r>
      <w:r w:rsidRPr="002C6587">
        <w:rPr>
          <w:rStyle w:val="StyleBoldUnderline"/>
        </w:rPr>
        <w:t xml:space="preserve">, the African American scholar/practitioner </w:t>
      </w:r>
      <w:r w:rsidRPr="00B26F4A">
        <w:rPr>
          <w:rStyle w:val="StyleBoldUnderline"/>
          <w:highlight w:val="yellow"/>
        </w:rPr>
        <w:t>writes about this</w:t>
      </w:r>
      <w:r w:rsidRPr="002C6587">
        <w:rPr>
          <w:rStyle w:val="StyleBoldUnderline"/>
        </w:rPr>
        <w:t xml:space="preserve"> in "Buddhist Women on the Edge": </w:t>
      </w:r>
      <w:r w:rsidRPr="00B26F4A">
        <w:rPr>
          <w:rStyle w:val="StyleBoldUnderline"/>
          <w:highlight w:val="yellow"/>
        </w:rPr>
        <w:t>In a culture of domination, preoccupation with victimhood and identity is inevitable. I once believed that progressive people could analyze the dualities and dissolve them through a process of dialectical critical exchange</w:t>
      </w:r>
      <w:r w:rsidRPr="007C42CA">
        <w:rPr>
          <w:sz w:val="16"/>
        </w:rPr>
        <w:t xml:space="preserve">. </w:t>
      </w:r>
      <w:r w:rsidRPr="00B26F4A">
        <w:rPr>
          <w:rStyle w:val="StyleBoldUnderline"/>
          <w:b/>
          <w:highlight w:val="yellow"/>
        </w:rPr>
        <w:t>Yet globally the resurgence of notions of ethnic purity, white supremacy, have led marginalized groups to cling to dualisms as a means of resistance</w:t>
      </w:r>
      <w:r w:rsidRPr="007C42CA">
        <w:rPr>
          <w:sz w:val="16"/>
        </w:rPr>
        <w:t>....</w:t>
      </w:r>
      <w:r w:rsidRPr="002C6587">
        <w:rPr>
          <w:rStyle w:val="StyleBoldUnderline"/>
        </w:rPr>
        <w:t xml:space="preserve">The willingness to surrender to </w:t>
      </w:r>
      <w:r w:rsidRPr="00B26F4A">
        <w:rPr>
          <w:rStyle w:val="StyleBoldUnderline"/>
          <w:highlight w:val="yellow"/>
        </w:rPr>
        <w:t>attachment to duality</w:t>
      </w:r>
      <w:r w:rsidRPr="002C6587">
        <w:rPr>
          <w:rStyle w:val="StyleBoldUnderline"/>
        </w:rPr>
        <w:t xml:space="preserve"> is present in such thinking</w:t>
      </w:r>
      <w:r w:rsidRPr="007C42CA">
        <w:rPr>
          <w:sz w:val="16"/>
        </w:rPr>
        <w:t xml:space="preserve">. </w:t>
      </w:r>
      <w:r w:rsidRPr="002C6587">
        <w:rPr>
          <w:rStyle w:val="StyleBoldUnderline"/>
          <w:b/>
        </w:rPr>
        <w:t xml:space="preserve">It </w:t>
      </w:r>
      <w:r w:rsidRPr="00B26F4A">
        <w:rPr>
          <w:rStyle w:val="StyleBoldUnderline"/>
          <w:b/>
          <w:highlight w:val="yellow"/>
        </w:rPr>
        <w:t>merely inverts the dualistic thinking that supports and maintains domination. Dualities serve their own interests</w:t>
      </w:r>
      <w:r w:rsidRPr="007C42CA">
        <w:rPr>
          <w:sz w:val="16"/>
        </w:rPr>
        <w:t xml:space="preserve">. What's alarming to me is to see so many Americans returning to those simplistic choices. </w:t>
      </w:r>
      <w:r w:rsidRPr="00B26F4A">
        <w:rPr>
          <w:rStyle w:val="StyleBoldUnderline"/>
          <w:highlight w:val="yellow"/>
        </w:rPr>
        <w:t>People</w:t>
      </w:r>
      <w:r w:rsidRPr="007C42CA">
        <w:rPr>
          <w:sz w:val="16"/>
        </w:rPr>
        <w:t xml:space="preserve"> of all persuasions </w:t>
      </w:r>
      <w:r w:rsidRPr="00B26F4A">
        <w:rPr>
          <w:rStyle w:val="StyleBoldUnderline"/>
          <w:highlight w:val="yellow"/>
        </w:rPr>
        <w:t>are feeling</w:t>
      </w:r>
      <w:r w:rsidRPr="00B26F4A">
        <w:rPr>
          <w:sz w:val="16"/>
          <w:highlight w:val="yellow"/>
        </w:rPr>
        <w:t xml:space="preserve"> </w:t>
      </w:r>
      <w:r w:rsidRPr="00B26F4A">
        <w:rPr>
          <w:rStyle w:val="StyleBoldUnderline"/>
          <w:highlight w:val="yellow"/>
        </w:rPr>
        <w:t>that</w:t>
      </w:r>
      <w:r w:rsidRPr="007C42CA">
        <w:rPr>
          <w:sz w:val="16"/>
        </w:rPr>
        <w:t xml:space="preserve"> if they don't have dualism, they don't have anything to hold on to. If we are concerned with dissolving these apparent dualities </w:t>
      </w:r>
      <w:r w:rsidRPr="00B26F4A">
        <w:rPr>
          <w:rStyle w:val="StyleBoldUnderline"/>
          <w:highlight w:val="yellow"/>
        </w:rPr>
        <w:t>we have to identify anchors to hold on to in the midst of fragmentation, in the midst of a loss of grounding</w:t>
      </w:r>
      <w:r w:rsidRPr="000D412E">
        <w:rPr>
          <w:rStyle w:val="StyleBoldUnderline"/>
        </w:rPr>
        <w:t xml:space="preserve">. </w:t>
      </w:r>
      <w:r w:rsidRPr="00B26F4A">
        <w:rPr>
          <w:rStyle w:val="StyleBoldUnderline"/>
          <w:highlight w:val="yellow"/>
        </w:rPr>
        <w:t>My anchor is love</w:t>
      </w:r>
      <w:r w:rsidRPr="000D412E">
        <w:rPr>
          <w:rStyle w:val="StyleBoldUnderline"/>
        </w:rPr>
        <w:t>.... I like to think that love and compassion are anchors of my practice. But they depend on mindfulness too</w:t>
      </w:r>
      <w:r w:rsidRPr="007C42CA">
        <w:rPr>
          <w:sz w:val="16"/>
        </w:rPr>
        <w:t xml:space="preserve">. </w:t>
      </w:r>
      <w:proofErr w:type="spellStart"/>
      <w:r w:rsidRPr="007C42CA">
        <w:rPr>
          <w:sz w:val="16"/>
        </w:rPr>
        <w:t>Zazen</w:t>
      </w:r>
      <w:proofErr w:type="spellEnd"/>
      <w:r w:rsidRPr="007C42CA">
        <w:rPr>
          <w:sz w:val="16"/>
        </w:rPr>
        <w:t xml:space="preserve"> is rooted in mindfulness, breath after breath, thought after thought. This kind of training carries over into life outside the </w:t>
      </w:r>
      <w:proofErr w:type="spellStart"/>
      <w:r w:rsidRPr="007C42CA">
        <w:rPr>
          <w:sz w:val="16"/>
        </w:rPr>
        <w:t>zendo</w:t>
      </w:r>
      <w:proofErr w:type="spellEnd"/>
      <w:r w:rsidRPr="007C42CA">
        <w:rPr>
          <w:sz w:val="16"/>
        </w:rPr>
        <w:t xml:space="preserve">. I try to uncover my own thought patterns. This is sometimes painful and embarrassing, but it is the essence of saving </w:t>
      </w:r>
      <w:proofErr w:type="gramStart"/>
      <w:r w:rsidRPr="007C42CA">
        <w:rPr>
          <w:sz w:val="16"/>
        </w:rPr>
        <w:t>myself</w:t>
      </w:r>
      <w:proofErr w:type="gramEnd"/>
      <w:r w:rsidRPr="007C42CA">
        <w:rPr>
          <w:sz w:val="16"/>
        </w:rPr>
        <w:t xml:space="preserve"> and all sentient beings. It is amazing to see the stories one can make up about other people, and how these stories are conditioned by race, or class, or privilege. Check it out for yourself. When you meet someone you consider different from yourself, do you think you know something about them? Would you think you know the same kinds of things about another white person or someone more like you? This is mindfulness practice, watching one's thoughts about race, or any kind of difference. And it is for our own sake. Not for the sake of political correctness. I think that </w:t>
      </w:r>
      <w:r w:rsidRPr="00B26F4A">
        <w:rPr>
          <w:rStyle w:val="StyleBoldUnderline"/>
          <w:highlight w:val="yellow"/>
        </w:rPr>
        <w:t>this is where our personal practice begins. Then we can take it further into our extended communities</w:t>
      </w:r>
      <w:r w:rsidRPr="007C42CA">
        <w:rPr>
          <w:sz w:val="16"/>
        </w:rPr>
        <w:t xml:space="preserve">. Ask your friends of color how they experience the practice and the community. This is entering the realm of not knowing, a little risky, but ultimately necessary. In the wider Buddhist community, it might mean making some excursions and visits to Asian Buddhist temples. They are friendly places. The same Dharma resides there, though it may take some different forms. We think nothing of going to restaurants featuring Asian cuisine. This is just another form of basic nourishment. Maybe when we have closely examined ourselves, and begun to look around and share our thoughts with others, then we have created the conditions for change. </w:t>
      </w:r>
      <w:r w:rsidRPr="00B26F4A">
        <w:rPr>
          <w:rStyle w:val="StyleBoldUnderline"/>
          <w:highlight w:val="yellow"/>
        </w:rPr>
        <w:t>If our American society could take such steps, it would be the start of a wonderful, hopeful era. Could there be racial peace for the first time in history? This is no pipe dream</w:t>
      </w:r>
      <w:r w:rsidRPr="000D412E">
        <w:rPr>
          <w:rStyle w:val="StyleBoldUnderline"/>
        </w:rPr>
        <w:t>. It is the Bodhisattva Vow,</w:t>
      </w:r>
      <w:r w:rsidRPr="007C42CA">
        <w:rPr>
          <w:sz w:val="16"/>
        </w:rPr>
        <w:t xml:space="preserve"> the working of our Way Seeking Mind. </w:t>
      </w:r>
      <w:r w:rsidRPr="00C35A67">
        <w:rPr>
          <w:rStyle w:val="StyleBoldUnderline"/>
        </w:rPr>
        <w:t xml:space="preserve">If each of us and the </w:t>
      </w:r>
      <w:proofErr w:type="spellStart"/>
      <w:r w:rsidRPr="00C35A67">
        <w:rPr>
          <w:rStyle w:val="StyleBoldUnderline"/>
        </w:rPr>
        <w:t>sanghas</w:t>
      </w:r>
      <w:proofErr w:type="spellEnd"/>
      <w:r w:rsidRPr="00C35A67">
        <w:rPr>
          <w:rStyle w:val="StyleBoldUnderline"/>
        </w:rPr>
        <w:t xml:space="preserve"> we cherish could nurture this process of mindfulness, the change could come much quicker.</w:t>
      </w:r>
      <w:r w:rsidRPr="007C42CA">
        <w:rPr>
          <w:sz w:val="16"/>
        </w:rPr>
        <w:t xml:space="preserve"> Compassion and peace could blossom in very surprising ways. And </w:t>
      </w:r>
      <w:proofErr w:type="spellStart"/>
      <w:r w:rsidRPr="007C42CA">
        <w:rPr>
          <w:sz w:val="16"/>
        </w:rPr>
        <w:t>zazen</w:t>
      </w:r>
      <w:proofErr w:type="spellEnd"/>
      <w:r w:rsidRPr="007C42CA">
        <w:rPr>
          <w:sz w:val="16"/>
        </w:rPr>
        <w:t xml:space="preserve"> would be a golden wind blowing across a meadow of wildflowers. How can we take up this work </w:t>
      </w:r>
      <w:proofErr w:type="gramStart"/>
      <w:r w:rsidRPr="007C42CA">
        <w:rPr>
          <w:sz w:val="16"/>
        </w:rPr>
        <w:t>together.</w:t>
      </w:r>
      <w:proofErr w:type="gramEnd"/>
      <w:r w:rsidRPr="007C42CA">
        <w:rPr>
          <w:sz w:val="16"/>
        </w:rPr>
        <w:t xml:space="preserve"> I welcome your thoughts.</w:t>
      </w:r>
    </w:p>
    <w:p w:rsidR="003846F2" w:rsidRPr="003B7385" w:rsidRDefault="003846F2" w:rsidP="003846F2">
      <w:pPr>
        <w:rPr>
          <w:rStyle w:val="StyleBoldUnderline"/>
          <w:b/>
        </w:rPr>
      </w:pPr>
    </w:p>
    <w:p w:rsidR="003846F2" w:rsidRDefault="003846F2" w:rsidP="003846F2">
      <w:pPr>
        <w:pStyle w:val="Heading4"/>
      </w:pPr>
      <w:r>
        <w:t>Embracing the “no-self” also produces a sense of unity with all living things and brings the realization that violence against the other will always damage the self. This provides the foundation for global solidarity and nonviolence.</w:t>
      </w:r>
    </w:p>
    <w:p w:rsidR="003846F2" w:rsidRPr="00EE3FAA" w:rsidRDefault="003846F2" w:rsidP="003846F2">
      <w:pPr>
        <w:rPr>
          <w:sz w:val="16"/>
        </w:rPr>
      </w:pPr>
      <w:r w:rsidRPr="00EE3FAA">
        <w:rPr>
          <w:sz w:val="16"/>
        </w:rPr>
        <w:t xml:space="preserve">Dale </w:t>
      </w:r>
      <w:proofErr w:type="spellStart"/>
      <w:r w:rsidRPr="00405FAC">
        <w:rPr>
          <w:rStyle w:val="Heading2Char"/>
        </w:rPr>
        <w:t>Snauwaert</w:t>
      </w:r>
      <w:proofErr w:type="spellEnd"/>
      <w:r w:rsidRPr="00EE3FAA">
        <w:rPr>
          <w:sz w:val="16"/>
        </w:rPr>
        <w:t xml:space="preserve">, Fall </w:t>
      </w:r>
      <w:r w:rsidRPr="00405FAC">
        <w:rPr>
          <w:rStyle w:val="Heading2Char"/>
        </w:rPr>
        <w:t>2009</w:t>
      </w:r>
      <w:r w:rsidRPr="00EE3FAA">
        <w:rPr>
          <w:sz w:val="16"/>
        </w:rPr>
        <w:t xml:space="preserve">. </w:t>
      </w:r>
      <w:proofErr w:type="gramStart"/>
      <w:r w:rsidRPr="00EE3FAA">
        <w:rPr>
          <w:sz w:val="16"/>
        </w:rPr>
        <w:t>Associate Professor of Educational Theory and Social Foundations of Education; Chair of the Department of Foundations of Education, University of Toledo.</w:t>
      </w:r>
      <w:proofErr w:type="gramEnd"/>
      <w:r w:rsidRPr="00EE3FAA">
        <w:rPr>
          <w:sz w:val="16"/>
        </w:rPr>
        <w:t xml:space="preserve"> </w:t>
      </w:r>
      <w:proofErr w:type="gramStart"/>
      <w:r w:rsidRPr="00EE3FAA">
        <w:rPr>
          <w:sz w:val="16"/>
        </w:rPr>
        <w:t xml:space="preserve">“The Ethics and Ontology of Cosmopolitanism: Education for a Shared Humanity,” Current Issues in Comparative Education 12.1, </w:t>
      </w:r>
      <w:hyperlink r:id="rId12" w:history="1">
        <w:r w:rsidRPr="00EE3FAA">
          <w:rPr>
            <w:sz w:val="16"/>
          </w:rPr>
          <w:t>http://www.tc.edu/cice/Issues/12.01/PDFs/12_01_Complete_Issue.pdf</w:t>
        </w:r>
      </w:hyperlink>
      <w:r w:rsidRPr="00EE3FAA">
        <w:rPr>
          <w:sz w:val="16"/>
        </w:rPr>
        <w:t>.</w:t>
      </w:r>
      <w:proofErr w:type="gramEnd"/>
    </w:p>
    <w:p w:rsidR="003846F2" w:rsidRPr="00836ED2" w:rsidRDefault="003846F2" w:rsidP="003846F2"/>
    <w:p w:rsidR="003846F2" w:rsidRPr="00EE3FAA" w:rsidRDefault="003846F2" w:rsidP="003846F2">
      <w:pPr>
        <w:rPr>
          <w:sz w:val="16"/>
        </w:rPr>
      </w:pPr>
      <w:r w:rsidRPr="00B26F4A">
        <w:rPr>
          <w:rStyle w:val="StyleBoldUnderline"/>
          <w:highlight w:val="yellow"/>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1606DD">
        <w:rPr>
          <w:rStyle w:val="StyleBoldUnderline"/>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w:t>
      </w:r>
      <w:proofErr w:type="spellStart"/>
      <w:r w:rsidRPr="00EE3FAA">
        <w:rPr>
          <w:sz w:val="16"/>
        </w:rPr>
        <w:t>Iyer</w:t>
      </w:r>
      <w:proofErr w:type="spellEnd"/>
      <w:r w:rsidRPr="00EE3FAA">
        <w:rPr>
          <w:sz w:val="16"/>
        </w:rPr>
        <w:t xml:space="preserve">, [1973] 1983; Kumar </w:t>
      </w:r>
      <w:proofErr w:type="spellStart"/>
      <w:r w:rsidRPr="00EE3FAA">
        <w:rPr>
          <w:sz w:val="16"/>
        </w:rPr>
        <w:t>Giri</w:t>
      </w:r>
      <w:proofErr w:type="spellEnd"/>
      <w:r w:rsidRPr="00EE3FAA">
        <w:rPr>
          <w:sz w:val="16"/>
        </w:rPr>
        <w:t xml:space="preserve">, 2006). At the core of Gandhi’s philosophy are the interdependent values of </w:t>
      </w:r>
      <w:proofErr w:type="spellStart"/>
      <w:r w:rsidRPr="00EE3FAA">
        <w:rPr>
          <w:sz w:val="16"/>
        </w:rPr>
        <w:t>Satya</w:t>
      </w:r>
      <w:proofErr w:type="spellEnd"/>
      <w:r w:rsidRPr="00EE3FAA">
        <w:rPr>
          <w:sz w:val="16"/>
        </w:rPr>
        <w:t xml:space="preserve"> (Truth) and Ahimsa (nonviolence). Gandhi’s approach to nonviolent social transformation, Satyagraha, is the actualization in action of these two values (Bondurant, 1965; </w:t>
      </w:r>
      <w:proofErr w:type="spellStart"/>
      <w:r w:rsidRPr="00EE3FAA">
        <w:rPr>
          <w:sz w:val="16"/>
        </w:rPr>
        <w:t>Iyer</w:t>
      </w:r>
      <w:proofErr w:type="spellEnd"/>
      <w:r w:rsidRPr="00EE3FAA">
        <w:rPr>
          <w:sz w:val="16"/>
        </w:rPr>
        <w:t xml:space="preserve">, [1973] 1983; </w:t>
      </w:r>
      <w:proofErr w:type="spellStart"/>
      <w:r w:rsidRPr="00EE3FAA">
        <w:rPr>
          <w:sz w:val="16"/>
        </w:rPr>
        <w:t>Naess</w:t>
      </w:r>
      <w:proofErr w:type="spellEnd"/>
      <w:r w:rsidRPr="00EE3FAA">
        <w:rPr>
          <w:sz w:val="16"/>
        </w:rPr>
        <w:t xml:space="preserve">, 1974). </w:t>
      </w:r>
      <w:r w:rsidRPr="00B26F4A">
        <w:rPr>
          <w:rStyle w:val="StyleBoldUnderline"/>
          <w:highlight w:val="yellow"/>
        </w:rPr>
        <w:t xml:space="preserve">Gandhi’s </w:t>
      </w:r>
      <w:proofErr w:type="spellStart"/>
      <w:r w:rsidRPr="00B26F4A">
        <w:rPr>
          <w:rStyle w:val="StyleBoldUnderline"/>
          <w:highlight w:val="yellow"/>
        </w:rPr>
        <w:t>Satya</w:t>
      </w:r>
      <w:proofErr w:type="spellEnd"/>
      <w:r w:rsidRPr="00EE3FAA">
        <w:rPr>
          <w:sz w:val="16"/>
        </w:rPr>
        <w:t xml:space="preserve"> is multifaceted. Its most fundamental meaning </w:t>
      </w:r>
      <w:r w:rsidRPr="00B26F4A">
        <w:rPr>
          <w:rStyle w:val="StyleBoldUnderline"/>
          <w:highlight w:val="yellow"/>
        </w:rPr>
        <w:t>pertains to Truth as self-realization</w:t>
      </w:r>
      <w:r w:rsidRPr="00EE3FAA">
        <w:rPr>
          <w:sz w:val="16"/>
        </w:rPr>
        <w:t xml:space="preserve">. </w:t>
      </w:r>
      <w:proofErr w:type="spellStart"/>
      <w:r w:rsidRPr="00EE3FAA">
        <w:rPr>
          <w:sz w:val="16"/>
        </w:rPr>
        <w:t>Satya</w:t>
      </w:r>
      <w:proofErr w:type="spellEnd"/>
      <w:r w:rsidRPr="00EE3FAA">
        <w:rPr>
          <w:sz w:val="16"/>
        </w:rPr>
        <w:t xml:space="preserve"> is derived from sat, Being. </w:t>
      </w:r>
      <w:r w:rsidRPr="00B26F4A">
        <w:rPr>
          <w:rStyle w:val="StyleBoldUnderline"/>
          <w:highlight w:val="yellow"/>
        </w:rPr>
        <w:t xml:space="preserve">Truth is </w:t>
      </w:r>
      <w:proofErr w:type="gramStart"/>
      <w:r w:rsidRPr="00B26F4A">
        <w:rPr>
          <w:rStyle w:val="StyleBoldUnderline"/>
          <w:highlight w:val="yellow"/>
        </w:rPr>
        <w:t>Being</w:t>
      </w:r>
      <w:proofErr w:type="gramEnd"/>
      <w:r w:rsidRPr="00B26F4A">
        <w:rPr>
          <w:rStyle w:val="StyleBoldUnderline"/>
          <w:highlight w:val="yellow"/>
        </w:rPr>
        <w:t>; realizing in full awareness one’s authentic Being</w:t>
      </w:r>
      <w:r w:rsidRPr="00EE3FAA">
        <w:rPr>
          <w:sz w:val="16"/>
        </w:rPr>
        <w:t>. Truth, in this sense, is the primary goal of life. Gandhi writes:</w:t>
      </w:r>
    </w:p>
    <w:p w:rsidR="003846F2" w:rsidRPr="00EE3FAA" w:rsidRDefault="003846F2" w:rsidP="003846F2">
      <w:pPr>
        <w:rPr>
          <w:sz w:val="16"/>
        </w:rPr>
      </w:pPr>
      <w:r w:rsidRPr="00EE3FAA">
        <w:rPr>
          <w:sz w:val="16"/>
        </w:rPr>
        <w:t>What I want to achieve . . . is self-realization . . . I live and move and have my being in pursuit of that goal. All that I do by way of speaking and writing, and all my ventures in the political field are directed to this same end. (</w:t>
      </w:r>
      <w:proofErr w:type="spellStart"/>
      <w:r w:rsidRPr="00EE3FAA">
        <w:rPr>
          <w:sz w:val="16"/>
        </w:rPr>
        <w:t>Naess</w:t>
      </w:r>
      <w:proofErr w:type="spellEnd"/>
      <w:r w:rsidRPr="00EE3FAA">
        <w:rPr>
          <w:sz w:val="16"/>
        </w:rPr>
        <w:t xml:space="preserve"> 1974, p. 35) </w:t>
      </w:r>
      <w:r w:rsidRPr="00B26F4A">
        <w:rPr>
          <w:rStyle w:val="StyleBoldUnderline"/>
          <w:highlight w:val="yellow"/>
        </w:rPr>
        <w:t>Self-realization</w:t>
      </w:r>
      <w:r w:rsidRPr="00EE3FAA">
        <w:rPr>
          <w:sz w:val="16"/>
        </w:rPr>
        <w:t xml:space="preserve">, for Gandhi, </w:t>
      </w:r>
      <w:r w:rsidRPr="00B26F4A">
        <w:rPr>
          <w:rStyle w:val="StyleBoldUnderline"/>
          <w:highlight w:val="yellow"/>
        </w:rPr>
        <w:t>requires “shedding the ego,”</w:t>
      </w:r>
      <w:r>
        <w:rPr>
          <w:rStyle w:val="StyleBoldUnderline"/>
        </w:rPr>
        <w:t xml:space="preserve"> ”</w:t>
      </w:r>
      <w:r w:rsidRPr="006C74B9">
        <w:rPr>
          <w:rStyle w:val="StyleBoldUnderline"/>
        </w:rPr>
        <w:t xml:space="preserve">reducing </w:t>
      </w:r>
      <w:proofErr w:type="spellStart"/>
      <w:r w:rsidRPr="006C74B9">
        <w:rPr>
          <w:rStyle w:val="StyleBoldUnderline"/>
        </w:rPr>
        <w:t>one self</w:t>
      </w:r>
      <w:proofErr w:type="spellEnd"/>
      <w:r w:rsidRPr="006C74B9">
        <w:rPr>
          <w:rStyle w:val="StyleBoldUnderline"/>
        </w:rPr>
        <w:t xml:space="preserve"> to zero</w:t>
      </w:r>
      <w:r>
        <w:rPr>
          <w:rStyle w:val="StyleBoldUnderline"/>
        </w:rPr>
        <w:t>”</w:t>
      </w:r>
      <w:r w:rsidRPr="00EE3FAA">
        <w:rPr>
          <w:sz w:val="16"/>
        </w:rPr>
        <w:t xml:space="preserve"> (cited in </w:t>
      </w:r>
      <w:proofErr w:type="spellStart"/>
      <w:r w:rsidRPr="00EE3FAA">
        <w:rPr>
          <w:sz w:val="16"/>
        </w:rPr>
        <w:t>Naess</w:t>
      </w:r>
      <w:proofErr w:type="spellEnd"/>
      <w:r w:rsidRPr="00EE3FAA">
        <w:rPr>
          <w:sz w:val="16"/>
        </w:rPr>
        <w:t xml:space="preserve"> 1974, p. 37). </w:t>
      </w:r>
      <w:r w:rsidRPr="00A723D5">
        <w:rPr>
          <w:rStyle w:val="StyleBoldUnderline"/>
        </w:rPr>
        <w:t xml:space="preserve">The ego per se is not the real self; it is a fabrication. This </w:t>
      </w:r>
      <w:proofErr w:type="spellStart"/>
      <w:r w:rsidRPr="00A723D5">
        <w:rPr>
          <w:rStyle w:val="StyleBoldUnderline"/>
        </w:rPr>
        <w:t>egoic</w:t>
      </w:r>
      <w:proofErr w:type="spellEnd"/>
      <w:r w:rsidRPr="00A723D5">
        <w:rPr>
          <w:rStyle w:val="StyleBoldUnderline"/>
        </w:rPr>
        <w:t xml:space="preserve"> self must be transcended</w:t>
      </w:r>
      <w:r w:rsidRPr="00EE3FAA">
        <w:rPr>
          <w:sz w:val="16"/>
        </w:rPr>
        <w:t xml:space="preserve">. </w:t>
      </w:r>
      <w:r w:rsidRPr="00B26F4A">
        <w:rPr>
          <w:rStyle w:val="StyleBoldUnderline"/>
          <w:highlight w:val="yellow"/>
        </w:rPr>
        <w:t xml:space="preserve">As the </w:t>
      </w:r>
      <w:proofErr w:type="spellStart"/>
      <w:r w:rsidRPr="00B26F4A">
        <w:rPr>
          <w:rStyle w:val="StyleBoldUnderline"/>
          <w:highlight w:val="yellow"/>
        </w:rPr>
        <w:t>egoic</w:t>
      </w:r>
      <w:proofErr w:type="spellEnd"/>
      <w:r w:rsidRPr="00B26F4A">
        <w:rPr>
          <w:rStyle w:val="StyleBoldUnderline"/>
          <w:highlight w:val="yellow"/>
        </w:rPr>
        <w:t xml:space="preserve"> </w:t>
      </w:r>
      <w:proofErr w:type="spellStart"/>
      <w:r w:rsidRPr="00B26F4A">
        <w:rPr>
          <w:rStyle w:val="StyleBoldUnderline"/>
          <w:highlight w:val="yellow"/>
        </w:rPr>
        <w:t>self loosens</w:t>
      </w:r>
      <w:proofErr w:type="spellEnd"/>
      <w:r w:rsidRPr="00B26F4A">
        <w:rPr>
          <w:rStyle w:val="StyleBoldUnderline"/>
          <w:highlight w:val="yellow"/>
        </w:rPr>
        <w:t xml:space="preserve"> and one becomes increasingly self-aware, </w:t>
      </w:r>
      <w:r w:rsidRPr="00B26F4A">
        <w:rPr>
          <w:rStyle w:val="StyleBoldUnderline"/>
          <w:b/>
          <w:highlight w:val="yellow"/>
        </w:rPr>
        <w:t>one deepens the realization of one’s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w:t>
      </w:r>
      <w:proofErr w:type="spellStart"/>
      <w:r w:rsidRPr="00EE3FAA">
        <w:rPr>
          <w:sz w:val="16"/>
        </w:rPr>
        <w:t>egoic</w:t>
      </w:r>
      <w:proofErr w:type="spellEnd"/>
      <w:r w:rsidRPr="00EE3FAA">
        <w:rPr>
          <w:sz w:val="16"/>
        </w:rPr>
        <w:t xml:space="preserve"> self-identity is literally a construction, based upon psychological identifications (</w:t>
      </w:r>
      <w:proofErr w:type="spellStart"/>
      <w:r w:rsidRPr="00EE3FAA">
        <w:rPr>
          <w:sz w:val="16"/>
        </w:rPr>
        <w:t>Almaas</w:t>
      </w:r>
      <w:proofErr w:type="spellEnd"/>
      <w:r w:rsidRPr="00EE3FAA">
        <w:rPr>
          <w:sz w:val="16"/>
        </w:rPr>
        <w:t xml:space="preserve">, 1986a, 1986b; </w:t>
      </w:r>
      <w:proofErr w:type="spellStart"/>
      <w:r w:rsidRPr="00EE3FAA">
        <w:rPr>
          <w:sz w:val="16"/>
        </w:rPr>
        <w:t>Batchelor</w:t>
      </w:r>
      <w:proofErr w:type="spellEnd"/>
      <w:r w:rsidRPr="00EE3FAA">
        <w:rPr>
          <w:sz w:val="16"/>
        </w:rPr>
        <w:t xml:space="preserve">, 1983). From this </w:t>
      </w:r>
      <w:r w:rsidRPr="004D3D0F">
        <w:rPr>
          <w:sz w:val="16"/>
        </w:rPr>
        <w:t xml:space="preserve">perspective, </w:t>
      </w:r>
      <w:r w:rsidRPr="00B26F4A">
        <w:rPr>
          <w:rStyle w:val="StyleBoldUnderline"/>
          <w:b/>
          <w:highlight w:val="yellow"/>
        </w:rPr>
        <w:t>the ego is a socially constructed entity</w:t>
      </w:r>
      <w:r w:rsidRPr="00B26F4A">
        <w:rPr>
          <w:rStyle w:val="StyleBoldUnderline"/>
          <w:highlight w:val="yellow"/>
        </w:rPr>
        <w:t>, ultimately a fabrication of the discursive formations of culture</w:t>
      </w:r>
      <w:r w:rsidRPr="004D3D0F">
        <w:rPr>
          <w:sz w:val="16"/>
        </w:rPr>
        <w:t xml:space="preserve">; from this point of view, the self is exclusively </w:t>
      </w:r>
      <w:proofErr w:type="spellStart"/>
      <w:r w:rsidRPr="004D3D0F">
        <w:rPr>
          <w:sz w:val="16"/>
        </w:rPr>
        <w:t>egoic</w:t>
      </w:r>
      <w:proofErr w:type="spellEnd"/>
      <w:r w:rsidRPr="004D3D0F">
        <w:rPr>
          <w:sz w:val="16"/>
        </w:rPr>
        <w:t>.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w:t>
      </w:r>
      <w:proofErr w:type="spellStart"/>
      <w:r w:rsidRPr="00EE3FAA">
        <w:rPr>
          <w:sz w:val="16"/>
        </w:rPr>
        <w:t>prediscursive</w:t>
      </w:r>
      <w:proofErr w:type="spellEnd"/>
      <w:r w:rsidRPr="00EE3FAA">
        <w:rPr>
          <w:sz w:val="16"/>
        </w:rPr>
        <w:t xml:space="preser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B26F4A">
        <w:rPr>
          <w:rStyle w:val="StyleBoldUnderline"/>
          <w:highlight w:val="yellow"/>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B26F4A">
        <w:rPr>
          <w:rStyle w:val="StyleBoldUnderline"/>
          <w:highlight w:val="yellow"/>
        </w:rPr>
        <w:t>ad infinitum</w:t>
      </w:r>
      <w:r w:rsidRPr="00B26F4A">
        <w:rPr>
          <w:rStyle w:val="StyleBoldUnderline"/>
          <w:rFonts w:hint="eastAsia"/>
          <w:highlight w:val="yellow"/>
        </w:rPr>
        <w:t>¾</w:t>
      </w:r>
      <w:r w:rsidRPr="00B26F4A">
        <w:rPr>
          <w:rStyle w:val="StyleBoldUnderline"/>
          <w:highlight w:val="yellow"/>
        </w:rPr>
        <w:t>reductio ad absurdum</w:t>
      </w:r>
      <w:r w:rsidRPr="00B26F4A">
        <w:rPr>
          <w:sz w:val="16"/>
          <w:highlight w:val="yellow"/>
        </w:rPr>
        <w:t xml:space="preserve">. </w:t>
      </w:r>
      <w:r w:rsidRPr="00B26F4A">
        <w:rPr>
          <w:rStyle w:val="StyleBoldUnderline"/>
          <w:highlight w:val="yellow"/>
        </w:rPr>
        <w:t>Therefore, there must be implicit in intentional consciousness a level of awareness that is pre-intentional</w:t>
      </w:r>
      <w:r w:rsidRPr="000B2A48">
        <w:rPr>
          <w:rStyle w:val="StyleBoldUnderline"/>
        </w:rPr>
        <w:t xml:space="preserve">, pre-discursive, </w:t>
      </w:r>
      <w:r w:rsidRPr="00B26F4A">
        <w:rPr>
          <w:rStyle w:val="StyleBoldUnderline"/>
          <w:highlight w:val="yellow"/>
        </w:rPr>
        <w:t>and non-positional</w:t>
      </w:r>
      <w:r w:rsidRPr="00EE3FAA">
        <w:rPr>
          <w:sz w:val="16"/>
        </w:rPr>
        <w:t xml:space="preserve"> (Forman, 1999). To be conscious of anything presupposes pre-intentional self-awareness, and being pre-intentional, awareness must be in turn pre-discursive and non-positional (</w:t>
      </w:r>
      <w:proofErr w:type="spellStart"/>
      <w:r w:rsidRPr="00EE3FAA">
        <w:rPr>
          <w:sz w:val="16"/>
        </w:rPr>
        <w:t>Almaas</w:t>
      </w:r>
      <w:proofErr w:type="spellEnd"/>
      <w:r w:rsidRPr="00EE3FAA">
        <w:rPr>
          <w:sz w:val="16"/>
        </w:rPr>
        <w:t xml:space="preserve">, 1986a, 1986b; </w:t>
      </w:r>
      <w:proofErr w:type="spellStart"/>
      <w:r w:rsidRPr="00EE3FAA">
        <w:rPr>
          <w:sz w:val="16"/>
        </w:rPr>
        <w:t>Aurobindo</w:t>
      </w:r>
      <w:proofErr w:type="spellEnd"/>
      <w:r w:rsidRPr="00EE3FAA">
        <w:rPr>
          <w:sz w:val="16"/>
        </w:rPr>
        <w:t xml:space="preserve">, 1989, 2001; </w:t>
      </w:r>
      <w:proofErr w:type="spellStart"/>
      <w:r w:rsidRPr="00EE3FAA">
        <w:rPr>
          <w:sz w:val="16"/>
        </w:rPr>
        <w:t>Batchelor</w:t>
      </w:r>
      <w:proofErr w:type="spellEnd"/>
      <w:r w:rsidRPr="00EE3FAA">
        <w:rPr>
          <w:sz w:val="16"/>
        </w:rPr>
        <w:t xml:space="preserve">, 1983; Buber, 1970; Forman, 1999; Fromm, 1976). </w:t>
      </w:r>
      <w:r w:rsidRPr="00BD09ED">
        <w:rPr>
          <w:rStyle w:val="StyleBoldUnderline"/>
        </w:rPr>
        <w:t xml:space="preserve">When the ego is shed, a pre-discursive, </w:t>
      </w:r>
      <w:proofErr w:type="spellStart"/>
      <w:r w:rsidRPr="00BD09ED">
        <w:rPr>
          <w:rStyle w:val="StyleBoldUnderline"/>
        </w:rPr>
        <w:t>nonpositional</w:t>
      </w:r>
      <w:proofErr w:type="spellEnd"/>
      <w:r w:rsidRPr="00BD09ED">
        <w:rPr>
          <w:rStyle w:val="StyleBoldUnderline"/>
        </w:rPr>
        <w:t xml:space="preserve"> self-awareness is revealed</w:t>
      </w:r>
      <w:r w:rsidRPr="00EE3FAA">
        <w:rPr>
          <w:sz w:val="16"/>
        </w:rPr>
        <w:t xml:space="preserve">. One can be reflexively aware of one’s consciousness. </w:t>
      </w:r>
      <w:r w:rsidRPr="00B26F4A">
        <w:rPr>
          <w:rStyle w:val="StyleBoldUnderline"/>
          <w:highlight w:val="yellow"/>
        </w:rPr>
        <w:t>Gandhi held that pre-discursive self-awareness, the core of our being, is unified and interdependent with all living things</w:t>
      </w:r>
      <w:r w:rsidRPr="00B26F4A">
        <w:rPr>
          <w:sz w:val="16"/>
          <w:highlight w:val="yellow"/>
        </w:rPr>
        <w:t>.</w:t>
      </w:r>
      <w:r w:rsidRPr="00EE3FAA">
        <w:rPr>
          <w:sz w:val="16"/>
        </w:rPr>
        <w:t xml:space="preserve"> He writes: “I believe in the essential unity of man and, for that matter, of all that lives (</w:t>
      </w:r>
      <w:proofErr w:type="spellStart"/>
      <w:r w:rsidRPr="00EE3FAA">
        <w:rPr>
          <w:sz w:val="16"/>
        </w:rPr>
        <w:t>Naess</w:t>
      </w:r>
      <w:proofErr w:type="spellEnd"/>
      <w:r w:rsidRPr="00EE3FAA">
        <w:rPr>
          <w:sz w:val="16"/>
        </w:rPr>
        <w:t xml:space="preserve"> 1974, p. 43).</w:t>
      </w:r>
      <w:r w:rsidRPr="00EE3FAA">
        <w:rPr>
          <w:rFonts w:hint="eastAsia"/>
          <w:sz w:val="16"/>
        </w:rPr>
        <w:t>”</w:t>
      </w:r>
      <w:r w:rsidRPr="00EE3FAA">
        <w:rPr>
          <w:sz w:val="16"/>
        </w:rPr>
        <w:t xml:space="preserve"> In an ontological sense, Gandhi maintains that </w:t>
      </w:r>
      <w:proofErr w:type="spellStart"/>
      <w:r w:rsidRPr="00EE3FAA">
        <w:rPr>
          <w:sz w:val="16"/>
        </w:rPr>
        <w:t>Satya</w:t>
      </w:r>
      <w:proofErr w:type="spellEnd"/>
      <w:r w:rsidRPr="00EE3FAA">
        <w:rPr>
          <w:sz w:val="16"/>
        </w:rPr>
        <w:t xml:space="preserve">, Truth, is </w:t>
      </w:r>
      <w:proofErr w:type="spellStart"/>
      <w:r w:rsidRPr="00EE3FAA">
        <w:rPr>
          <w:sz w:val="16"/>
        </w:rPr>
        <w:t>selfrealization</w:t>
      </w:r>
      <w:proofErr w:type="spellEnd"/>
      <w:r w:rsidRPr="00EE3FAA">
        <w:rPr>
          <w:sz w:val="16"/>
        </w:rPr>
        <w:t xml:space="preserve">,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B26F4A">
        <w:rPr>
          <w:rStyle w:val="StyleBoldUnderline"/>
          <w:highlight w:val="yellow"/>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B26F4A">
        <w:rPr>
          <w:rStyle w:val="StyleBoldUnderline"/>
          <w:highlight w:val="yellow"/>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B26F4A">
        <w:rPr>
          <w:rStyle w:val="StyleBoldUnderline"/>
          <w:highlight w:val="yellow"/>
        </w:rPr>
        <w:t>Gandhi writes</w:t>
      </w:r>
      <w:r w:rsidRPr="00EE3FAA">
        <w:rPr>
          <w:sz w:val="16"/>
        </w:rPr>
        <w:t>:</w:t>
      </w:r>
    </w:p>
    <w:p w:rsidR="003846F2" w:rsidRPr="00EE3FAA" w:rsidRDefault="003846F2" w:rsidP="003846F2">
      <w:pPr>
        <w:rPr>
          <w:sz w:val="16"/>
        </w:rPr>
      </w:pPr>
      <w:r w:rsidRPr="00B26F4A">
        <w:rPr>
          <w:rStyle w:val="StyleBoldUnderline"/>
          <w:highlight w:val="yellow"/>
        </w:rPr>
        <w:t>I do not believe . . . that an individual may gain spiritually and those who surround him suffer. I believe in</w:t>
      </w:r>
      <w:r w:rsidRPr="00EE3FAA">
        <w:rPr>
          <w:sz w:val="16"/>
        </w:rPr>
        <w:t xml:space="preserve"> </w:t>
      </w:r>
      <w:proofErr w:type="spellStart"/>
      <w:r w:rsidRPr="00EE3FAA">
        <w:rPr>
          <w:sz w:val="16"/>
        </w:rPr>
        <w:t>advaita</w:t>
      </w:r>
      <w:proofErr w:type="spellEnd"/>
      <w:r w:rsidRPr="00EE3FAA">
        <w:rPr>
          <w:sz w:val="16"/>
        </w:rPr>
        <w:t xml:space="preserve"> (</w:t>
      </w:r>
      <w:r w:rsidRPr="00B26F4A">
        <w:rPr>
          <w:rStyle w:val="StyleBoldUnderline"/>
          <w:highlight w:val="yellow"/>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B26F4A">
        <w:rPr>
          <w:rStyle w:val="StyleBoldUnderline"/>
          <w:highlight w:val="yellow"/>
        </w:rPr>
        <w:t>if one</w:t>
      </w:r>
      <w:r w:rsidRPr="00EE3FAA">
        <w:rPr>
          <w:sz w:val="16"/>
        </w:rPr>
        <w:t xml:space="preserve"> man </w:t>
      </w:r>
      <w:r w:rsidRPr="00B26F4A">
        <w:rPr>
          <w:rStyle w:val="StyleBoldUnderline"/>
          <w:highlight w:val="yellow"/>
        </w:rPr>
        <w:t>gains spiritually, the whole world gains with him and, if one</w:t>
      </w:r>
      <w:r w:rsidRPr="00EE3FAA">
        <w:rPr>
          <w:sz w:val="16"/>
        </w:rPr>
        <w:t xml:space="preserve"> man </w:t>
      </w:r>
      <w:r w:rsidRPr="00B26F4A">
        <w:rPr>
          <w:rStyle w:val="StyleBoldUnderline"/>
          <w:highlight w:val="yellow"/>
        </w:rPr>
        <w:t>falls, the whole world falls to that extent</w:t>
      </w:r>
      <w:r w:rsidRPr="00EE3FAA">
        <w:rPr>
          <w:sz w:val="16"/>
        </w:rPr>
        <w:t>. (</w:t>
      </w:r>
      <w:proofErr w:type="spellStart"/>
      <w:r w:rsidRPr="00EE3FAA">
        <w:rPr>
          <w:sz w:val="16"/>
        </w:rPr>
        <w:t>Naess</w:t>
      </w:r>
      <w:proofErr w:type="spellEnd"/>
      <w:r w:rsidRPr="00EE3FAA">
        <w:rPr>
          <w:sz w:val="16"/>
        </w:rPr>
        <w:t xml:space="preserve"> 1974, p. 43)</w:t>
      </w:r>
    </w:p>
    <w:p w:rsidR="003846F2" w:rsidRPr="00EE3FAA" w:rsidRDefault="003846F2" w:rsidP="003846F2">
      <w:pPr>
        <w:rPr>
          <w:sz w:val="16"/>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Pr>
          <w:rStyle w:val="StyleBoldUnderline"/>
        </w:rPr>
        <w:t>As Buber suggests, “</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B26F4A">
        <w:rPr>
          <w:rStyle w:val="StyleBoldUnderline"/>
          <w:highlight w:val="yellow"/>
        </w:rPr>
        <w:t>From the perspective of this experience</w:t>
      </w:r>
      <w:r w:rsidRPr="00B26F4A">
        <w:rPr>
          <w:rStyle w:val="StyleBoldUnderline"/>
          <w:rFonts w:hint="eastAsia"/>
          <w:highlight w:val="yellow"/>
        </w:rPr>
        <w:t>—</w:t>
      </w:r>
      <w:r w:rsidRPr="00B26F4A">
        <w:rPr>
          <w:rStyle w:val="StyleBoldUnderline"/>
          <w:highlight w:val="yellow"/>
        </w:rPr>
        <w:t>and this is a direct experience</w:t>
      </w:r>
      <w:r w:rsidRPr="00B26F4A">
        <w:rPr>
          <w:rStyle w:val="StyleBoldUnderline"/>
          <w:rFonts w:hint="eastAsia"/>
          <w:highlight w:val="yellow"/>
        </w:rPr>
        <w:t>—</w:t>
      </w:r>
      <w:r w:rsidRPr="00B26F4A">
        <w:rPr>
          <w:rStyle w:val="StyleBoldUnderline"/>
          <w:highlight w:val="yellow"/>
        </w:rPr>
        <w:t>to harm the other is to harm one’s self.</w:t>
      </w:r>
      <w:r w:rsidRPr="00F601EE">
        <w:rPr>
          <w:rStyle w:val="StyleBoldUnderline"/>
        </w:rPr>
        <w:t xml:space="preserve"> </w:t>
      </w:r>
      <w:r w:rsidRPr="00B30171">
        <w:rPr>
          <w:rStyle w:val="StyleBoldUnderline"/>
        </w:rPr>
        <w:t xml:space="preserve">From the perspective of existential interconnection, </w:t>
      </w:r>
      <w:r w:rsidRPr="00B26F4A">
        <w:rPr>
          <w:rStyle w:val="StyleBoldUnderline"/>
          <w:highlight w:val="yellow"/>
        </w:rPr>
        <w:t>nonviolence, the essence of morality, rests upon an awareness of our fundamental interconnection</w:t>
      </w:r>
      <w:r w:rsidRPr="00EE3FAA">
        <w:rPr>
          <w:sz w:val="16"/>
        </w:rPr>
        <w:t>.</w:t>
      </w:r>
    </w:p>
    <w:p w:rsidR="003846F2" w:rsidRDefault="003846F2" w:rsidP="003846F2">
      <w:pPr>
        <w:rPr>
          <w:rStyle w:val="StyleBoldUnderline"/>
        </w:rPr>
      </w:pPr>
    </w:p>
    <w:p w:rsidR="003846F2" w:rsidRDefault="003846F2" w:rsidP="003846F2">
      <w:pPr>
        <w:pStyle w:val="Heading4"/>
      </w:pPr>
      <w:r>
        <w:t>Violence and extinction are inevitable absent this transformation.</w:t>
      </w:r>
    </w:p>
    <w:p w:rsidR="003846F2" w:rsidRPr="00EE3FAA" w:rsidRDefault="003846F2" w:rsidP="003846F2">
      <w:pPr>
        <w:rPr>
          <w:sz w:val="16"/>
        </w:rPr>
      </w:pPr>
      <w:proofErr w:type="spellStart"/>
      <w:r w:rsidRPr="00EE3FAA">
        <w:rPr>
          <w:sz w:val="16"/>
        </w:rPr>
        <w:t>Daisaku</w:t>
      </w:r>
      <w:proofErr w:type="spellEnd"/>
      <w:r w:rsidRPr="00EE3FAA">
        <w:rPr>
          <w:sz w:val="16"/>
        </w:rPr>
        <w:t xml:space="preserve"> </w:t>
      </w:r>
      <w:r w:rsidRPr="00405FAC">
        <w:rPr>
          <w:rStyle w:val="Heading2Char"/>
        </w:rPr>
        <w:t>Ikeda</w:t>
      </w:r>
      <w:r w:rsidRPr="00EE3FAA">
        <w:rPr>
          <w:sz w:val="16"/>
        </w:rPr>
        <w:t xml:space="preserve">, </w:t>
      </w:r>
      <w:r w:rsidRPr="00405FAC">
        <w:rPr>
          <w:rStyle w:val="Heading2Char"/>
        </w:rPr>
        <w:t>2007</w:t>
      </w:r>
      <w:r w:rsidRPr="00EE3FAA">
        <w:rPr>
          <w:sz w:val="16"/>
        </w:rPr>
        <w:t xml:space="preserve">. </w:t>
      </w:r>
      <w:proofErr w:type="gramStart"/>
      <w:r w:rsidRPr="00EE3FAA">
        <w:rPr>
          <w:sz w:val="16"/>
        </w:rPr>
        <w:t xml:space="preserve">Buddhist philosopher and president of </w:t>
      </w:r>
      <w:proofErr w:type="spellStart"/>
      <w:r w:rsidRPr="00EE3FAA">
        <w:rPr>
          <w:sz w:val="16"/>
        </w:rPr>
        <w:t>Soka</w:t>
      </w:r>
      <w:proofErr w:type="spellEnd"/>
      <w:r w:rsidRPr="00EE3FAA">
        <w:rPr>
          <w:sz w:val="16"/>
        </w:rPr>
        <w:t xml:space="preserve"> </w:t>
      </w:r>
      <w:proofErr w:type="spellStart"/>
      <w:r w:rsidRPr="00EE3FAA">
        <w:rPr>
          <w:sz w:val="16"/>
        </w:rPr>
        <w:t>Gokkai</w:t>
      </w:r>
      <w:proofErr w:type="spellEnd"/>
      <w:r w:rsidRPr="00EE3FAA">
        <w:rPr>
          <w:sz w:val="16"/>
        </w:rPr>
        <w:t xml:space="preserve"> International.</w:t>
      </w:r>
      <w:proofErr w:type="gramEnd"/>
      <w:r w:rsidRPr="00EE3FAA">
        <w:rPr>
          <w:sz w:val="16"/>
        </w:rPr>
        <w:t xml:space="preserve"> </w:t>
      </w:r>
      <w:proofErr w:type="gramStart"/>
      <w:r w:rsidRPr="00EE3FAA">
        <w:rPr>
          <w:sz w:val="16"/>
        </w:rPr>
        <w:t xml:space="preserve">“Restoring the Human Connection: The First Step to Global </w:t>
      </w:r>
      <w:proofErr w:type="spellStart"/>
      <w:r w:rsidRPr="00EE3FAA">
        <w:rPr>
          <w:sz w:val="16"/>
        </w:rPr>
        <w:t>Peace,”http</w:t>
      </w:r>
      <w:proofErr w:type="spellEnd"/>
      <w:r w:rsidRPr="00EE3FAA">
        <w:rPr>
          <w:sz w:val="16"/>
        </w:rPr>
        <w:t>://www.sgi-uk.org/resources/PeaceProposal2007.pdf.</w:t>
      </w:r>
      <w:proofErr w:type="gramEnd"/>
    </w:p>
    <w:p w:rsidR="003846F2" w:rsidRPr="00EE3FAA" w:rsidRDefault="003846F2" w:rsidP="003846F2">
      <w:pPr>
        <w:rPr>
          <w:sz w:val="16"/>
        </w:rPr>
      </w:pPr>
    </w:p>
    <w:p w:rsidR="003846F2" w:rsidRPr="00EE3FAA" w:rsidRDefault="003846F2" w:rsidP="003846F2">
      <w:pPr>
        <w:rPr>
          <w:sz w:val="16"/>
        </w:rPr>
      </w:pPr>
      <w:r w:rsidRPr="00EE3FAA">
        <w:rPr>
          <w:sz w:val="16"/>
        </w:rPr>
        <w:t xml:space="preserve">The challenge of preventing any further proliferation of nuclear weapons is 8 just such a trial in the quest for </w:t>
      </w:r>
      <w:r w:rsidRPr="00AF3B07">
        <w:rPr>
          <w:rStyle w:val="StyleBoldUnderline"/>
        </w:rPr>
        <w:t>world peace</w:t>
      </w:r>
      <w:r w:rsidRPr="00EE3FAA">
        <w:rPr>
          <w:sz w:val="16"/>
        </w:rPr>
        <w:t xml:space="preserve">, one that </w:t>
      </w:r>
      <w:r w:rsidRPr="00AF3B07">
        <w:rPr>
          <w:rStyle w:val="StyleBoldUnderline"/>
        </w:rPr>
        <w:t>cannot be achieved if we are defeated by a sense of helplessness</w:t>
      </w:r>
      <w:r w:rsidRPr="00EE3FAA">
        <w:rPr>
          <w:sz w:val="16"/>
        </w:rPr>
        <w:t xml:space="preserve">. </w:t>
      </w:r>
      <w:r w:rsidRPr="00B26F4A">
        <w:rPr>
          <w:rStyle w:val="StyleBoldUnderline"/>
          <w:highlight w:val="yellow"/>
        </w:rPr>
        <w:t>The crucial element is to ensure that any struggle against evil is rooted firmly in a consciousness of the unity of the human family</w:t>
      </w:r>
      <w:r w:rsidRPr="00B26F4A">
        <w:rPr>
          <w:sz w:val="16"/>
          <w:highlight w:val="yellow"/>
        </w:rPr>
        <w:t xml:space="preserve">, </w:t>
      </w:r>
      <w:r w:rsidRPr="00B26F4A">
        <w:rPr>
          <w:rStyle w:val="StyleBoldUnderline"/>
          <w:highlight w:val="yellow"/>
        </w:rPr>
        <w:t>something only gained through the mastery of our own inner contradictions</w:t>
      </w:r>
      <w:r w:rsidRPr="00EE3FAA">
        <w:rPr>
          <w:sz w:val="16"/>
        </w:rPr>
        <w:t xml:space="preserve">. It is this kind of reconfiguration of our thinking that will make possible a skilled and restrained approach to the options of dialogue and </w:t>
      </w:r>
      <w:r w:rsidRPr="00491078">
        <w:rPr>
          <w:sz w:val="16"/>
        </w:rPr>
        <w:t xml:space="preserve">pressure. </w:t>
      </w:r>
      <w:r w:rsidRPr="00491078">
        <w:rPr>
          <w:rStyle w:val="StyleBoldUnderline"/>
        </w:rPr>
        <w:t>The stronger our sense of connection as members of the human family, the more effectively we can reduce to an absolute minimum any application of the hard power of pressure, while making the greatest possible use of the soft power of dialogue</w:t>
      </w:r>
      <w:r w:rsidRPr="00491078">
        <w:rPr>
          <w:sz w:val="16"/>
        </w:rPr>
        <w:t>. Tragically, the weighting in the case of Iraq has been exactly the reverse. The need for such a shift has been confirmed by many of the concerned thinkers I have met. Norman Cousins (1915–90), the writer known as the “conscience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w:t>
      </w:r>
      <w:r w:rsidRPr="00EE3FAA">
        <w:rPr>
          <w:sz w:val="16"/>
        </w:rPr>
        <w:t xml:space="preserve">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EE3FAA">
        <w:rPr>
          <w:sz w:val="16"/>
        </w:rPr>
        <w:t xml:space="preserve">….” In our correspondence, Joseph </w:t>
      </w:r>
      <w:proofErr w:type="spellStart"/>
      <w:r w:rsidRPr="00EE3FAA">
        <w:rPr>
          <w:sz w:val="16"/>
        </w:rPr>
        <w:t>Rotblat</w:t>
      </w:r>
      <w:proofErr w:type="spellEnd"/>
      <w:r w:rsidRPr="00EE3FAA">
        <w:rPr>
          <w:sz w:val="16"/>
        </w:rPr>
        <w:t xml:space="preserve"> posed the question, “Can we master the necessary arts of global security and loyalty to the human race?”9 Three months after writing these words to me, Dr. </w:t>
      </w:r>
      <w:proofErr w:type="spellStart"/>
      <w:r w:rsidRPr="00EE3FAA">
        <w:rPr>
          <w:sz w:val="16"/>
        </w:rPr>
        <w:t>Rotblat</w:t>
      </w:r>
      <w:proofErr w:type="spellEnd"/>
      <w:r w:rsidRPr="00EE3FAA">
        <w:rPr>
          <w:sz w:val="16"/>
        </w:rPr>
        <w:t xml:space="preserve"> passed away. I believe his choice to leave this most crucial matter in the form of an open question 9 was an expression of his optimism and his faith in humanity. </w:t>
      </w:r>
      <w:r w:rsidRPr="00B26F4A">
        <w:rPr>
          <w:rStyle w:val="StyleBoldUnderline"/>
          <w:highlight w:val="yellow"/>
        </w:rPr>
        <w:t xml:space="preserve">When our thinking is reconfigured around </w:t>
      </w:r>
      <w:r w:rsidRPr="00FD1979">
        <w:rPr>
          <w:rStyle w:val="StyleBoldUnderline"/>
        </w:rPr>
        <w:t>loyalty to the human race—</w:t>
      </w:r>
      <w:r w:rsidRPr="00B26F4A">
        <w:rPr>
          <w:rStyle w:val="StyleBoldUnderline"/>
          <w:highlight w:val="yellow"/>
        </w:rPr>
        <w:t>our sense of human solidarity—even the most implacable difficulties will not cause us to lapse into despair or condone the panicked use of force</w:t>
      </w:r>
      <w:r w:rsidRPr="00EE3FAA">
        <w:rPr>
          <w:sz w:val="16"/>
        </w:rPr>
        <w:t>. It will be possible to escape the snares of such shortsighted thinking. We will be empowered to engage in the kind of persistent exertion that Max Weber viewed as the ideal of political action, and the door will be open to the formation of consensus and persuasion t</w:t>
      </w:r>
      <w:r w:rsidRPr="009F5677">
        <w:rPr>
          <w:sz w:val="16"/>
        </w:rPr>
        <w:t xml:space="preserve">hrough dialogue. The function of anger </w:t>
      </w:r>
      <w:proofErr w:type="gramStart"/>
      <w:r w:rsidRPr="009F5677">
        <w:rPr>
          <w:sz w:val="16"/>
        </w:rPr>
        <w:t>When</w:t>
      </w:r>
      <w:proofErr w:type="gramEnd"/>
      <w:r w:rsidRPr="009F5677">
        <w:rPr>
          <w:sz w:val="16"/>
        </w:rPr>
        <w:t xml:space="preserve"> my mentor </w:t>
      </w:r>
      <w:proofErr w:type="spellStart"/>
      <w:r w:rsidRPr="009F5677">
        <w:rPr>
          <w:sz w:val="16"/>
        </w:rPr>
        <w:t>Josei</w:t>
      </w:r>
      <w:proofErr w:type="spellEnd"/>
      <w:r w:rsidRPr="009F5677">
        <w:rPr>
          <w:sz w:val="16"/>
        </w:rPr>
        <w:t xml:space="preserve"> Toda used the words “a devil incarnate, a </w:t>
      </w:r>
      <w:proofErr w:type="spellStart"/>
      <w:r w:rsidRPr="009F5677">
        <w:rPr>
          <w:sz w:val="16"/>
        </w:rPr>
        <w:t>fiend</w:t>
      </w:r>
      <w:proofErr w:type="spellEnd"/>
      <w:r w:rsidRPr="009F5677">
        <w:rPr>
          <w:sz w:val="16"/>
        </w:rPr>
        <w:t xml:space="preserve">,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9F5677">
        <w:rPr>
          <w:sz w:val="16"/>
        </w:rPr>
        <w:t>.</w:t>
      </w:r>
      <w:proofErr w:type="gramEnd"/>
      <w:r w:rsidRPr="009F5677">
        <w:rPr>
          <w:sz w:val="16"/>
        </w:rPr>
        <w:t xml:space="preserve"> They have lost all sense of the dignity of life, having fallen prey to their own inner demons. Buddhism classifies the underlying destructive impulses that give rise to such behavior as “the three poisons” (</w:t>
      </w:r>
      <w:proofErr w:type="spellStart"/>
      <w:r w:rsidRPr="009F5677">
        <w:rPr>
          <w:sz w:val="16"/>
        </w:rPr>
        <w:t>Jpn</w:t>
      </w:r>
      <w:proofErr w:type="spellEnd"/>
      <w:r w:rsidRPr="009F5677">
        <w:rPr>
          <w:sz w:val="16"/>
        </w:rPr>
        <w:t>: san-</w:t>
      </w:r>
      <w:proofErr w:type="spellStart"/>
      <w:r w:rsidRPr="009F5677">
        <w:rPr>
          <w:sz w:val="16"/>
        </w:rPr>
        <w:t>doku</w:t>
      </w:r>
      <w:proofErr w:type="spellEnd"/>
      <w:r w:rsidRPr="009F5677">
        <w:rPr>
          <w:sz w:val="16"/>
        </w:rPr>
        <w:t>) of greed, anger and ignorance. “The world of anger” can be thought of as the state of life of those in whom these forces have been directed outward toward others. Buddhism analyzes the inner state of human life in terms of the following ten categories, or “worlds”: Hell, Hunger,</w:t>
      </w:r>
      <w:r w:rsidRPr="00EE3FAA">
        <w:rPr>
          <w:sz w:val="16"/>
        </w:rPr>
        <w:t xml:space="preserve"> </w:t>
      </w:r>
      <w:proofErr w:type="spellStart"/>
      <w:r w:rsidRPr="00EE3FAA">
        <w:rPr>
          <w:sz w:val="16"/>
        </w:rPr>
        <w:t>Animality</w:t>
      </w:r>
      <w:proofErr w:type="spellEnd"/>
      <w:r w:rsidRPr="00EE3FAA">
        <w:rPr>
          <w:sz w:val="16"/>
        </w:rPr>
        <w:t xml:space="preserve">,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B26F4A">
        <w:rPr>
          <w:rStyle w:val="StyleBoldUnderline"/>
          <w:highlight w:val="yellow"/>
        </w:rPr>
        <w:t>When in the world of anger, we are always engaged in invidious comparisons with others, always seeking to excel over them</w:t>
      </w:r>
      <w:r w:rsidRPr="00335CCB">
        <w:rPr>
          <w:rStyle w:val="StyleBoldUnderline"/>
        </w:rPr>
        <w:t xml:space="preserve">. </w:t>
      </w:r>
      <w:r w:rsidRPr="00B26F4A">
        <w:rPr>
          <w:rStyle w:val="StyleBoldUnderline"/>
          <w:highlight w:val="yellow"/>
        </w:rPr>
        <w:t>The resulting distortions prevent us from perceiving the world accurately; we fall easily into conflict, locking horns with others at the slightest provocation</w:t>
      </w:r>
      <w:r w:rsidRPr="00EE3FAA">
        <w:rPr>
          <w:sz w:val="16"/>
        </w:rPr>
        <w:t xml:space="preserve">. </w:t>
      </w:r>
      <w:r w:rsidRPr="00B26F4A">
        <w:rPr>
          <w:rStyle w:val="StyleBoldUnderline"/>
          <w:highlight w:val="yellow"/>
        </w:rPr>
        <w:t>Under the sway of such anger, people can commit unimaginable acts of violence</w:t>
      </w:r>
      <w:r w:rsidRPr="00335CCB">
        <w:rPr>
          <w:rStyle w:val="StyleBoldUnderline"/>
        </w:rPr>
        <w:t xml:space="preserve"> and bloodshed</w:t>
      </w:r>
      <w:r w:rsidRPr="00EE3FAA">
        <w:rPr>
          <w:sz w:val="16"/>
        </w:rPr>
        <w:t xml:space="preserve">. Another Buddhist text portrays one in the world of anger as “84,000 </w:t>
      </w:r>
      <w:proofErr w:type="spellStart"/>
      <w:r w:rsidRPr="00EE3FAA">
        <w:rPr>
          <w:sz w:val="16"/>
        </w:rPr>
        <w:t>yojanas</w:t>
      </w:r>
      <w:proofErr w:type="spellEnd"/>
      <w:r w:rsidRPr="00EE3FAA">
        <w:rPr>
          <w:sz w:val="16"/>
        </w:rPr>
        <w:t xml:space="preserve"> tall, the waters of the four oceans coming only up to his knees.”12 A </w:t>
      </w:r>
      <w:proofErr w:type="spellStart"/>
      <w:r w:rsidRPr="00EE3FAA">
        <w:rPr>
          <w:sz w:val="16"/>
        </w:rPr>
        <w:t>yojana</w:t>
      </w:r>
      <w:proofErr w:type="spellEnd"/>
      <w:r w:rsidRPr="00EE3FAA">
        <w:rPr>
          <w:sz w:val="16"/>
        </w:rPr>
        <w:t xml:space="preserve"> was a measure of distance used in ancient India; there are various explanations as to what the specific distance may be, but “84,000 </w:t>
      </w:r>
      <w:proofErr w:type="spellStart"/>
      <w:r w:rsidRPr="00EE3FAA">
        <w:rPr>
          <w:sz w:val="16"/>
        </w:rPr>
        <w:t>yojanas</w:t>
      </w:r>
      <w:proofErr w:type="spellEnd"/>
      <w:r w:rsidRPr="00EE3FAA">
        <w:rPr>
          <w:sz w:val="16"/>
        </w:rPr>
        <w:t xml:space="preserve">”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B26F4A">
        <w:rPr>
          <w:rStyle w:val="StyleBoldUnderline"/>
          <w:highlight w:val="yellow"/>
        </w:rPr>
        <w:t>It is this state of mind that would countenance the use of nuclear weapons</w:t>
      </w:r>
      <w:r w:rsidRPr="00EE3FAA">
        <w:rPr>
          <w:sz w:val="16"/>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EE3FAA">
        <w:rPr>
          <w:sz w:val="16"/>
        </w:rPr>
        <w:t>were</w:t>
      </w:r>
      <w:proofErr w:type="gramEnd"/>
      <w:r w:rsidRPr="00EE3FAA">
        <w:rPr>
          <w:sz w:val="16"/>
        </w:rPr>
        <w:t xml:space="preserve"> thrilled by the “success” of this new weapon. However, the consciences of genuinely great scientists were filled with anguish. Einstein greeted this news with an </w:t>
      </w:r>
      <w:r w:rsidRPr="0017173D">
        <w:rPr>
          <w:sz w:val="16"/>
        </w:rPr>
        <w:t xml:space="preserve">agonized cry of woe, while </w:t>
      </w:r>
      <w:proofErr w:type="spellStart"/>
      <w:r w:rsidRPr="0017173D">
        <w:rPr>
          <w:sz w:val="16"/>
        </w:rPr>
        <w:t>Rotblat</w:t>
      </w:r>
      <w:proofErr w:type="spellEnd"/>
      <w:r w:rsidRPr="0017173D">
        <w:rPr>
          <w:sz w:val="16"/>
        </w:rPr>
        <w:t xml:space="preserve"> told me he was completely overcome with hopelessness. Their feelings were no doubt intensely resonant with the sentiments that motivated </w:t>
      </w:r>
      <w:proofErr w:type="spellStart"/>
      <w:r w:rsidRPr="0017173D">
        <w:rPr>
          <w:sz w:val="16"/>
        </w:rPr>
        <w:t>Josei</w:t>
      </w:r>
      <w:proofErr w:type="spellEnd"/>
      <w:r w:rsidRPr="0017173D">
        <w:rPr>
          <w:sz w:val="16"/>
        </w:rPr>
        <w:t xml:space="preserve"> Toda to denounce nuclear weapons. </w:t>
      </w:r>
      <w:r w:rsidRPr="0017173D">
        <w:rPr>
          <w:rStyle w:val="StyleBoldUnderline"/>
        </w:rPr>
        <w:t>When Toda spoke of “declawing” the demonic nature of nuclear weapons, he had in mind the struggle to prevent the inner forces of anger from disrupting the ten worlds and going on an unrestrained rampage. He was calling for the steady and painstaking work of correctly repositioning and reconfiguring the function of anger in an inner world where wisdom and harmony prevail</w:t>
      </w:r>
      <w:r w:rsidRPr="0017173D">
        <w:rPr>
          <w:sz w:val="16"/>
        </w:rPr>
        <w:t xml:space="preserve">. This is the true meaning of “declawing.” For SGI members in particular </w:t>
      </w:r>
      <w:r w:rsidRPr="0017173D">
        <w:rPr>
          <w:rStyle w:val="StyleBoldUnderline"/>
        </w:rPr>
        <w:t>it is thus vital we remember that not only our specific activities for peace and culture but the movement for “human revolution” based on the daily endeavor to transform our lives from within is a consistent and essential aspect of the</w:t>
      </w:r>
      <w:r w:rsidRPr="00C32AB6">
        <w:rPr>
          <w:rStyle w:val="StyleBoldUnderline"/>
        </w:rPr>
        <w:t xml:space="preserve"> historic challenge of nuclear disarmament and abolition</w:t>
      </w:r>
      <w:r w:rsidRPr="00EE3FAA">
        <w:rPr>
          <w:sz w:val="16"/>
        </w:rPr>
        <w:t xml:space="preserve">. 12 </w:t>
      </w:r>
      <w:r w:rsidRPr="00B26F4A">
        <w:rPr>
          <w:rStyle w:val="StyleBoldUnderline"/>
          <w:b/>
          <w:highlight w:val="yellow"/>
        </w:rPr>
        <w:t>Unless we focus on this inner, personal dimension, we will find ourselves overwhelmed by the structural momentum of a technological civilization, which in a certain sense makes inevitable the birth of such demonic progeny as nuclear weapons</w:t>
      </w:r>
      <w:r w:rsidRPr="00EE3FAA">
        <w:rPr>
          <w:sz w:val="16"/>
        </w:rPr>
        <w:t>.</w:t>
      </w:r>
    </w:p>
    <w:p w:rsidR="003846F2" w:rsidRDefault="003846F2" w:rsidP="003846F2">
      <w:pPr>
        <w:rPr>
          <w:rStyle w:val="StyleBoldUnderline"/>
        </w:rPr>
      </w:pPr>
    </w:p>
    <w:p w:rsidR="003846F2" w:rsidRPr="00E145C4" w:rsidRDefault="003846F2" w:rsidP="003846F2">
      <w:pPr>
        <w:pStyle w:val="Heading4"/>
      </w:pPr>
      <w:r w:rsidRPr="00E145C4">
        <w:t xml:space="preserve">Our alternative allows for a non-adversarial reaction to domination that recognizes that oppression is bad for both the oppressed and the oppressor. This produces a more effective foundation for social ethics. </w:t>
      </w:r>
    </w:p>
    <w:p w:rsidR="003846F2" w:rsidRPr="007C42CA" w:rsidRDefault="003846F2" w:rsidP="003846F2">
      <w:pPr>
        <w:rPr>
          <w:sz w:val="16"/>
        </w:rPr>
      </w:pPr>
      <w:r w:rsidRPr="007C42CA">
        <w:rPr>
          <w:sz w:val="16"/>
        </w:rPr>
        <w:t xml:space="preserve">Ethan </w:t>
      </w:r>
      <w:r w:rsidRPr="00FF6C71">
        <w:rPr>
          <w:rStyle w:val="Heading2Char"/>
        </w:rPr>
        <w:t>Mills</w:t>
      </w:r>
      <w:r w:rsidRPr="007C42CA">
        <w:rPr>
          <w:sz w:val="16"/>
        </w:rPr>
        <w:t xml:space="preserve">, </w:t>
      </w:r>
      <w:r w:rsidRPr="00FF6C71">
        <w:rPr>
          <w:rStyle w:val="Heading2Char"/>
        </w:rPr>
        <w:t>2006</w:t>
      </w:r>
      <w:r w:rsidRPr="007C42CA">
        <w:rPr>
          <w:sz w:val="16"/>
        </w:rPr>
        <w:t xml:space="preserve">. </w:t>
      </w:r>
      <w:proofErr w:type="gramStart"/>
      <w:r w:rsidRPr="007C42CA">
        <w:rPr>
          <w:sz w:val="16"/>
        </w:rPr>
        <w:t>Department of Philosophy, University of New Mexico.</w:t>
      </w:r>
      <w:proofErr w:type="gramEnd"/>
      <w:r w:rsidRPr="007C42CA">
        <w:rPr>
          <w:sz w:val="16"/>
        </w:rPr>
        <w:t xml:space="preserve"> </w:t>
      </w:r>
      <w:proofErr w:type="gramStart"/>
      <w:r w:rsidRPr="007C42CA">
        <w:rPr>
          <w:sz w:val="16"/>
        </w:rPr>
        <w:t xml:space="preserve">“Review of Being Benevolence: The Social Ethics of Engaged Buddhism,” Journal of Buddhist Ethics 13, </w:t>
      </w:r>
      <w:hyperlink r:id="rId13" w:history="1">
        <w:r w:rsidRPr="007C42CA">
          <w:rPr>
            <w:rStyle w:val="Hyperlink"/>
            <w:sz w:val="16"/>
          </w:rPr>
          <w:t>http://blogs.dickinson.edu/buddhistethics/files/2010/04/mills-review.pdf</w:t>
        </w:r>
      </w:hyperlink>
      <w:r w:rsidRPr="007C42CA">
        <w:rPr>
          <w:sz w:val="16"/>
        </w:rPr>
        <w:t>.</w:t>
      </w:r>
      <w:proofErr w:type="gramEnd"/>
    </w:p>
    <w:p w:rsidR="003846F2" w:rsidRPr="007C42CA" w:rsidRDefault="003846F2" w:rsidP="003846F2">
      <w:r>
        <w:tab/>
      </w:r>
    </w:p>
    <w:p w:rsidR="003846F2" w:rsidRPr="007C42CA" w:rsidRDefault="003846F2" w:rsidP="003846F2">
      <w:pPr>
        <w:rPr>
          <w:sz w:val="16"/>
        </w:rPr>
      </w:pPr>
      <w:r w:rsidRPr="0083439B">
        <w:rPr>
          <w:rStyle w:val="StyleBoldUnderline"/>
        </w:rPr>
        <w:t>The movement known as Engaged Buddhism</w:t>
      </w:r>
      <w:r w:rsidRPr="007C42CA">
        <w:rPr>
          <w:sz w:val="16"/>
        </w:rPr>
        <w:t xml:space="preserve"> </w:t>
      </w:r>
      <w:r w:rsidRPr="0083439B">
        <w:rPr>
          <w:rStyle w:val="StyleBoldUnderline"/>
        </w:rPr>
        <w:t>has emerged</w:t>
      </w:r>
      <w:r w:rsidRPr="007C42CA">
        <w:rPr>
          <w:sz w:val="16"/>
        </w:rPr>
        <w:t xml:space="preserve"> in the last several decades </w:t>
      </w:r>
      <w:r w:rsidRPr="0083439B">
        <w:rPr>
          <w:rStyle w:val="StyleBoldUnderline"/>
        </w:rPr>
        <w:t>as one of the most original and fascinating developments in recent Buddhist history</w:t>
      </w:r>
      <w:r w:rsidRPr="007C42CA">
        <w:rPr>
          <w:sz w:val="16"/>
        </w:rPr>
        <w:t xml:space="preserve">; therefore, it is fitting that a volume on the subject should be part of the Topics in Contemporary Buddhism Series, published by the University of Hawai'i Press. Sallie B. King, a specialist in the study of Engaged Buddhism, has previously co-edited an anthology that was more descriptive and informational in nature (Engaged Buddhism: Buddhist Liberation Movements in Asia, 1996). In this volume, however, King presents what may be the first book-length philosophical treatment of the social ethics underlying the movement as a whole, a task whose time has come given the movements influence in contemporary Buddhism. Concentrating on Asian Engaged Buddhists, including A. T. </w:t>
      </w:r>
      <w:proofErr w:type="spellStart"/>
      <w:r w:rsidRPr="007C42CA">
        <w:rPr>
          <w:sz w:val="16"/>
        </w:rPr>
        <w:t>Ariyaratne</w:t>
      </w:r>
      <w:proofErr w:type="spellEnd"/>
      <w:r w:rsidRPr="007C42CA">
        <w:rPr>
          <w:sz w:val="16"/>
        </w:rPr>
        <w:t xml:space="preserve">, </w:t>
      </w:r>
      <w:proofErr w:type="spellStart"/>
      <w:r w:rsidRPr="007C42CA">
        <w:rPr>
          <w:sz w:val="16"/>
        </w:rPr>
        <w:t>Aung</w:t>
      </w:r>
      <w:proofErr w:type="spellEnd"/>
      <w:r w:rsidRPr="007C42CA">
        <w:rPr>
          <w:sz w:val="16"/>
        </w:rPr>
        <w:t xml:space="preserve"> San </w:t>
      </w:r>
      <w:proofErr w:type="spellStart"/>
      <w:r w:rsidRPr="007C42CA">
        <w:rPr>
          <w:sz w:val="16"/>
        </w:rPr>
        <w:t>Suu</w:t>
      </w:r>
      <w:proofErr w:type="spellEnd"/>
      <w:r w:rsidRPr="007C42CA">
        <w:rPr>
          <w:sz w:val="16"/>
        </w:rPr>
        <w:t xml:space="preserve"> </w:t>
      </w:r>
      <w:proofErr w:type="spellStart"/>
      <w:r w:rsidRPr="007C42CA">
        <w:rPr>
          <w:sz w:val="16"/>
        </w:rPr>
        <w:t>Kyi</w:t>
      </w:r>
      <w:proofErr w:type="spellEnd"/>
      <w:r w:rsidRPr="007C42CA">
        <w:rPr>
          <w:sz w:val="16"/>
        </w:rPr>
        <w:t xml:space="preserve">, </w:t>
      </w:r>
      <w:proofErr w:type="spellStart"/>
      <w:r w:rsidRPr="007C42CA">
        <w:rPr>
          <w:sz w:val="16"/>
        </w:rPr>
        <w:t>Buddhadasa</w:t>
      </w:r>
      <w:proofErr w:type="spellEnd"/>
      <w:r w:rsidRPr="007C42CA">
        <w:rPr>
          <w:sz w:val="16"/>
        </w:rPr>
        <w:t xml:space="preserve"> </w:t>
      </w:r>
      <w:proofErr w:type="spellStart"/>
      <w:r w:rsidRPr="007C42CA">
        <w:rPr>
          <w:sz w:val="16"/>
        </w:rPr>
        <w:t>Bhikkhu</w:t>
      </w:r>
      <w:proofErr w:type="spellEnd"/>
      <w:r w:rsidRPr="007C42CA">
        <w:rPr>
          <w:sz w:val="16"/>
        </w:rPr>
        <w:t xml:space="preserve">, the Dalai Lama and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King notes that there are differences in idiom (e.g., </w:t>
      </w:r>
      <w:proofErr w:type="spellStart"/>
      <w:r w:rsidRPr="007C42CA">
        <w:rPr>
          <w:sz w:val="16"/>
        </w:rPr>
        <w:t>Theravāda</w:t>
      </w:r>
      <w:proofErr w:type="spellEnd"/>
      <w:r w:rsidRPr="007C42CA">
        <w:rPr>
          <w:sz w:val="16"/>
        </w:rPr>
        <w:t xml:space="preserve"> vs. </w:t>
      </w:r>
      <w:proofErr w:type="spellStart"/>
      <w:r w:rsidRPr="007C42CA">
        <w:rPr>
          <w:sz w:val="16"/>
        </w:rPr>
        <w:t>Mahāyāna</w:t>
      </w:r>
      <w:proofErr w:type="spellEnd"/>
      <w:r w:rsidRPr="007C42CA">
        <w:rPr>
          <w:sz w:val="16"/>
        </w:rPr>
        <w:t xml:space="preserve">) and some differences of interpretation among Engaged Buddhists. However, </w:t>
      </w:r>
      <w:r w:rsidRPr="00B26F4A">
        <w:rPr>
          <w:rStyle w:val="StyleBoldUnderline"/>
          <w:highlight w:val="yellow"/>
        </w:rPr>
        <w:t xml:space="preserve">the basic ethical structure of Engaged Buddhism can be summarized as an effort to put </w:t>
      </w:r>
      <w:r w:rsidRPr="00941066">
        <w:rPr>
          <w:rStyle w:val="StyleBoldUnderline"/>
        </w:rPr>
        <w:t xml:space="preserve">Buddhist </w:t>
      </w:r>
      <w:r w:rsidRPr="00B26F4A">
        <w:rPr>
          <w:rStyle w:val="StyleBoldUnderline"/>
          <w:highlight w:val="yellow"/>
        </w:rPr>
        <w:t xml:space="preserve">concepts such as interdependence, loving-kindness, and compassion into action in social and/or political spheres </w:t>
      </w:r>
      <w:r w:rsidRPr="00941066">
        <w:rPr>
          <w:rStyle w:val="StyleBoldUnderline"/>
        </w:rPr>
        <w:t>as opposed to the rather individualistic, withdrawn outlook of some traditional forms of Buddhism</w:t>
      </w:r>
      <w:r w:rsidRPr="00941066">
        <w:rPr>
          <w:sz w:val="16"/>
        </w:rPr>
        <w:t>. King's</w:t>
      </w:r>
      <w:r w:rsidRPr="007C42CA">
        <w:rPr>
          <w:sz w:val="16"/>
        </w:rPr>
        <w:t xml:space="preserve"> most prominent thesis, supported throughout the book, is that Engaged Buddhism is a native Buddhist reformist development. This is important, as Engaged Buddhism has often been dismissed as merely a product of Western influence rather than an authentically Buddhist movement. </w:t>
      </w:r>
      <w:r w:rsidRPr="00B26F4A">
        <w:rPr>
          <w:rStyle w:val="StyleBoldUnderline"/>
          <w:highlight w:val="yellow"/>
        </w:rPr>
        <w:t>While it is true that many Engaged Buddhists adopt Western terminology such as talk about human rights or justice, King shows that this is always done via Buddhist interpretations</w:t>
      </w:r>
      <w:r w:rsidRPr="0083439B">
        <w:rPr>
          <w:rStyle w:val="StyleBoldUnderline"/>
        </w:rPr>
        <w:t xml:space="preserve"> and with Buddhist motivations</w:t>
      </w:r>
      <w:r w:rsidRPr="007C42CA">
        <w:rPr>
          <w:sz w:val="16"/>
        </w:rPr>
        <w:t xml:space="preserve">. Thus, Engaged Buddhism is an organic outgrowth of the Buddhist tradition. Chapters two, three and four are concerned with the fundamentals of Engaged Buddhist ethics, while chapters five, six and seven apply these insights to human rights, nonviolence and justice and reconciliation respectively. Chapter two shows how Engaged Buddhists have reinterpreted classic features of Buddhist philosophy such as dependent origination, the four noble truths, and meditation techniques. Dependent origination proves to be one of the most important reinterpretations and King returns to it throughout the book. The idea here is that "… human beings are social beings—that is, each one of us lives in a condition of interdependence within society." (p. 13) </w:t>
      </w:r>
      <w:proofErr w:type="gramStart"/>
      <w:r w:rsidRPr="007C42CA">
        <w:rPr>
          <w:sz w:val="16"/>
        </w:rPr>
        <w:t>This</w:t>
      </w:r>
      <w:proofErr w:type="gramEnd"/>
      <w:r w:rsidRPr="007C42CA">
        <w:rPr>
          <w:sz w:val="16"/>
        </w:rPr>
        <w:t xml:space="preserve"> social interpretation proves to have dramatic and far-reaching effects on a large range of Engaged Buddhist theories from responsibility and punishment to nonviolence and economic justice. Chapter three places Engaged Buddhism in the context of debates about which Western ethical theory most closely resembles Buddhist ethics. </w:t>
      </w:r>
      <w:r w:rsidRPr="00D32D7B">
        <w:rPr>
          <w:rStyle w:val="StyleBoldUnderline"/>
        </w:rPr>
        <w:t xml:space="preserve">King suggests that </w:t>
      </w:r>
      <w:r w:rsidRPr="00B26F4A">
        <w:rPr>
          <w:rStyle w:val="StyleBoldUnderline"/>
          <w:highlight w:val="yellow"/>
        </w:rPr>
        <w:t xml:space="preserve">Engaged Buddhism exhibits features of several Western systems while showing the prevalence of such ideas as natural law, holism and </w:t>
      </w:r>
      <w:r w:rsidRPr="00B26F4A">
        <w:rPr>
          <w:rStyle w:val="StyleBoldUnderline"/>
          <w:b/>
          <w:highlight w:val="yellow"/>
        </w:rPr>
        <w:t xml:space="preserve">an outlook that is </w:t>
      </w:r>
      <w:proofErr w:type="spellStart"/>
      <w:r w:rsidRPr="00B26F4A">
        <w:rPr>
          <w:rStyle w:val="StyleBoldUnderline"/>
          <w:b/>
          <w:highlight w:val="yellow"/>
        </w:rPr>
        <w:t>nonadversarial</w:t>
      </w:r>
      <w:proofErr w:type="spellEnd"/>
      <w:r w:rsidRPr="00B26F4A">
        <w:rPr>
          <w:rStyle w:val="StyleBoldUnderline"/>
          <w:b/>
          <w:highlight w:val="yellow"/>
        </w:rPr>
        <w:t xml:space="preserve"> and pragmatic</w:t>
      </w:r>
      <w:r w:rsidRPr="007C42CA">
        <w:rPr>
          <w:sz w:val="16"/>
        </w:rPr>
        <w:t xml:space="preserve">. Chapter four shows how a holistic, socially interdependent theory of the relationship between the individual and society has emerged. Largely expanding on Engaged Buddhist interpretations of dependent origination and no-self, the most interesting discussion of the chapter focuses on a reaction to the Western debate between free will and determinism. King argues that neither the free will nor determinist positions are suitable and shows how Engaged 3 Journal of Buddhist Ethics Buddhists think about moral responsibility given their theories about causality, no-self and personal development. </w:t>
      </w:r>
      <w:r w:rsidRPr="007F3375">
        <w:rPr>
          <w:rStyle w:val="StyleBoldUnderline"/>
        </w:rPr>
        <w:t>The more practically oriented chapters begin with a discussion of human rights,</w:t>
      </w:r>
      <w:r w:rsidRPr="007C42CA">
        <w:rPr>
          <w:sz w:val="16"/>
        </w:rPr>
        <w:t xml:space="preserve"> centered on the debate about whether human rights can be defended in an Asian Buddhist context (often referred to as the "Asian values debate"). </w:t>
      </w:r>
      <w:r w:rsidRPr="00B26F4A">
        <w:rPr>
          <w:rStyle w:val="StyleBoldUnderline"/>
          <w:highlight w:val="yellow"/>
        </w:rPr>
        <w:t>While most Western interpretations of human rights are too individualistic and adversarial for Engaged Buddhism, some Engaged Buddhists have argued for the pragmatic necessity of human rights to end suffering</w:t>
      </w:r>
      <w:r w:rsidRPr="007C42CA">
        <w:rPr>
          <w:sz w:val="16"/>
        </w:rPr>
        <w:t xml:space="preserve">, especially in countries such as Cambodia or Myanmar/Burma. </w:t>
      </w:r>
      <w:r w:rsidRPr="00B26F4A">
        <w:rPr>
          <w:rStyle w:val="StyleBoldUnderline"/>
          <w:highlight w:val="yellow"/>
        </w:rPr>
        <w:t xml:space="preserve">Others have argued that human rights can be interpreted as </w:t>
      </w:r>
      <w:r w:rsidRPr="00B26F4A">
        <w:rPr>
          <w:rStyle w:val="StyleBoldUnderline"/>
          <w:b/>
          <w:highlight w:val="yellow"/>
        </w:rPr>
        <w:t xml:space="preserve">expressing a </w:t>
      </w:r>
      <w:proofErr w:type="spellStart"/>
      <w:r w:rsidRPr="00B26F4A">
        <w:rPr>
          <w:rStyle w:val="StyleBoldUnderline"/>
          <w:b/>
          <w:highlight w:val="yellow"/>
        </w:rPr>
        <w:t>nonadversarial</w:t>
      </w:r>
      <w:proofErr w:type="spellEnd"/>
      <w:r w:rsidRPr="00B26F4A">
        <w:rPr>
          <w:rStyle w:val="StyleBoldUnderline"/>
          <w:b/>
          <w:highlight w:val="yellow"/>
        </w:rPr>
        <w:t xml:space="preserve"> stance</w:t>
      </w:r>
      <w:r w:rsidRPr="00B26F4A">
        <w:rPr>
          <w:rStyle w:val="StyleBoldUnderline"/>
          <w:highlight w:val="yellow"/>
        </w:rPr>
        <w:t xml:space="preserve">, namely that violation of human rights is </w:t>
      </w:r>
      <w:r w:rsidRPr="00B26F4A">
        <w:rPr>
          <w:rStyle w:val="StyleBoldUnderline"/>
          <w:b/>
          <w:highlight w:val="yellow"/>
        </w:rPr>
        <w:t>morally good neither for the abused nor the abuser</w:t>
      </w:r>
      <w:r w:rsidRPr="007C42CA">
        <w:rPr>
          <w:sz w:val="16"/>
        </w:rPr>
        <w:t xml:space="preserve">. While acknowledging that all Engaged Buddhists promote nonviolence, chapter five details a spectrum of views from principled to pragmatic nonviolence, often along similar lines of nonviolence found outside of Buddhism. Aside from the more familiar views of personal nonviolence as developed in the tradition, the chapter includes an innovative discussion of the role of violence in the military and how Engaged Buddhists may or may not promote a defensive military force. In the chapter called "Justice/Reconciliation," King notes that Engaged Buddhists have tended not to use language of justice as much as that of human rights. However, she finds that almost all Engaged Buddhists are concerned with economic justice out of their efforts to promote equality and to eradicate the greed caused by economic models of perpetual growth and the suffering caused by extreme poverty. In terms of political justice, King suggests that Engaged Buddhists move more toward a model of reconciliation in which both sides of a conflict benefit. This does not mean, however, that Engaged Buddhists have no concepts of blame and punishment, as the section on criminal justice details. Here </w:t>
      </w:r>
      <w:r w:rsidRPr="00B26F4A">
        <w:rPr>
          <w:rStyle w:val="StyleBoldUnderline"/>
          <w:highlight w:val="yellow"/>
        </w:rPr>
        <w:t>Engaged Buddhists opt for a rehabilitative model rather than a retributive model</w:t>
      </w:r>
      <w:r w:rsidRPr="007C42CA">
        <w:rPr>
          <w:sz w:val="16"/>
        </w:rPr>
        <w:t xml:space="preserve">, although King adds that there is much work to be done to fully develop this model in Buddhist terms. </w:t>
      </w:r>
    </w:p>
    <w:p w:rsidR="003846F2" w:rsidRPr="00556D65" w:rsidRDefault="003846F2" w:rsidP="003846F2"/>
    <w:p w:rsidR="003846F2" w:rsidRDefault="003846F2" w:rsidP="003846F2">
      <w:pPr>
        <w:pStyle w:val="Heading3"/>
      </w:pPr>
      <w:r>
        <w:t>Case</w:t>
      </w:r>
    </w:p>
    <w:p w:rsidR="003846F2" w:rsidRPr="003B26C9" w:rsidRDefault="003846F2" w:rsidP="003846F2">
      <w:pPr>
        <w:pStyle w:val="Heading4"/>
        <w:rPr>
          <w:rFonts w:eastAsia="Times New Roman"/>
        </w:rPr>
      </w:pPr>
      <w:r>
        <w:rPr>
          <w:rFonts w:eastAsia="Times New Roman"/>
        </w:rPr>
        <w:t>Whiteness</w:t>
      </w:r>
      <w:r w:rsidRPr="003B26C9">
        <w:rPr>
          <w:rFonts w:eastAsia="Times New Roman"/>
        </w:rPr>
        <w:t xml:space="preserve"> isn’t a monolithic root cause---they shut off p</w:t>
      </w:r>
      <w:r>
        <w:rPr>
          <w:rFonts w:eastAsia="Times New Roman"/>
        </w:rPr>
        <w:t>roductive debate over solutions.  [This evidence describes the necessity of debate]</w:t>
      </w:r>
    </w:p>
    <w:p w:rsidR="003846F2" w:rsidRPr="003B26C9" w:rsidRDefault="003846F2" w:rsidP="003846F2">
      <w:pPr>
        <w:rPr>
          <w:rFonts w:ascii="Arial" w:eastAsia="Calibri" w:hAnsi="Arial"/>
          <w:sz w:val="20"/>
        </w:rPr>
      </w:pPr>
      <w:r w:rsidRPr="003B26C9">
        <w:rPr>
          <w:rFonts w:ascii="Arial" w:eastAsia="Calibri" w:hAnsi="Arial"/>
          <w:b/>
          <w:bCs/>
        </w:rPr>
        <w:t>Shelby 7</w:t>
      </w:r>
      <w:r w:rsidRPr="003B26C9">
        <w:rPr>
          <w:rFonts w:ascii="Arial" w:eastAsia="Calibri" w:hAnsi="Arial"/>
          <w:sz w:val="20"/>
        </w:rPr>
        <w:t xml:space="preserve"> – Tommie Shelby, Professor of African and African American Studies and of Philosophy at Harvard, 2007, We Who Are Dark: The Philosophical Foundations of Black Solidarity</w:t>
      </w:r>
    </w:p>
    <w:p w:rsidR="003846F2" w:rsidRDefault="003846F2" w:rsidP="003846F2">
      <w:pPr>
        <w:ind w:left="288" w:right="288"/>
        <w:rPr>
          <w:rFonts w:ascii="Arial" w:eastAsia="Calibri" w:hAnsi="Arial"/>
          <w:b/>
          <w:sz w:val="20"/>
          <w:highlight w:val="yellow"/>
          <w:u w:val="single"/>
          <w:bdr w:val="single" w:sz="4" w:space="0" w:color="auto"/>
        </w:rPr>
      </w:pPr>
      <w:r w:rsidRPr="003B26C9">
        <w:rPr>
          <w:rFonts w:ascii="Arial" w:eastAsia="Calibri" w:hAnsi="Arial"/>
          <w:b/>
          <w:sz w:val="20"/>
          <w:u w:val="single"/>
        </w:rPr>
        <w:t>Others</w:t>
      </w:r>
      <w:r w:rsidRPr="003B26C9">
        <w:rPr>
          <w:rFonts w:ascii="Arial" w:eastAsia="Calibri" w:hAnsi="Arial"/>
          <w:sz w:val="10"/>
        </w:rPr>
        <w:t xml:space="preserve"> might </w:t>
      </w:r>
      <w:r w:rsidRPr="003B26C9">
        <w:rPr>
          <w:rFonts w:ascii="Arial" w:eastAsia="Calibri" w:hAnsi="Arial"/>
          <w:b/>
          <w:sz w:val="20"/>
          <w:u w:val="single"/>
        </w:rPr>
        <w:t>challenge the distinction between</w:t>
      </w:r>
      <w:r w:rsidRPr="003B26C9">
        <w:rPr>
          <w:rFonts w:ascii="Arial" w:eastAsia="Calibri" w:hAnsi="Arial"/>
          <w:sz w:val="10"/>
        </w:rPr>
        <w:t xml:space="preserve"> </w:t>
      </w:r>
      <w:r w:rsidRPr="003B26C9">
        <w:rPr>
          <w:rFonts w:ascii="Arial" w:eastAsia="Calibri" w:hAnsi="Arial"/>
          <w:b/>
          <w:sz w:val="20"/>
          <w:u w:val="single"/>
        </w:rPr>
        <w:t>ideological and structural causes of black disadvantage</w:t>
      </w:r>
      <w:r w:rsidRPr="003B26C9">
        <w:rPr>
          <w:rFonts w:ascii="Arial" w:eastAsia="Calibri" w:hAnsi="Arial"/>
          <w:sz w:val="10"/>
        </w:rPr>
        <w:t xml:space="preserve">, on the grounds that </w:t>
      </w:r>
      <w:r w:rsidRPr="003B26C9">
        <w:rPr>
          <w:rFonts w:ascii="Arial" w:eastAsia="Calibri" w:hAnsi="Arial"/>
          <w:b/>
          <w:sz w:val="20"/>
          <w:u w:val="single"/>
        </w:rPr>
        <w:t>we are rarely</w:t>
      </w:r>
      <w:r w:rsidRPr="003B26C9">
        <w:rPr>
          <w:rFonts w:ascii="Arial" w:eastAsia="Calibri" w:hAnsi="Arial"/>
          <w:sz w:val="10"/>
        </w:rPr>
        <w:t xml:space="preserve">, if ever, </w:t>
      </w:r>
      <w:r w:rsidRPr="003B26C9">
        <w:rPr>
          <w:rFonts w:ascii="Arial" w:eastAsia="Calibri" w:hAnsi="Arial"/>
          <w:b/>
          <w:sz w:val="20"/>
          <w:u w:val="single"/>
        </w:rPr>
        <w:t>able to</w:t>
      </w:r>
      <w:r w:rsidRPr="003B26C9">
        <w:rPr>
          <w:rFonts w:ascii="Arial" w:eastAsia="Calibri" w:hAnsi="Arial"/>
          <w:sz w:val="10"/>
        </w:rPr>
        <w:t xml:space="preserve"> so </w:t>
      </w:r>
      <w:r w:rsidRPr="003B26C9">
        <w:rPr>
          <w:rFonts w:ascii="Arial" w:eastAsia="Calibri" w:hAnsi="Arial"/>
          <w:b/>
          <w:sz w:val="20"/>
          <w:u w:val="single"/>
        </w:rPr>
        <w:t>neatly separate these factors</w:t>
      </w:r>
      <w:r w:rsidRPr="003B26C9">
        <w:rPr>
          <w:rFonts w:ascii="Arial" w:eastAsia="Calibri" w:hAnsi="Arial"/>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3B26C9">
        <w:rPr>
          <w:rFonts w:ascii="Arial" w:eastAsia="Calibri" w:hAnsi="Arial"/>
          <w:b/>
          <w:sz w:val="20"/>
          <w:highlight w:val="yellow"/>
          <w:u w:val="single"/>
        </w:rPr>
        <w:t>it would be</w:t>
      </w:r>
      <w:r w:rsidRPr="003B26C9">
        <w:rPr>
          <w:rFonts w:ascii="Arial" w:eastAsia="Calibri" w:hAnsi="Arial"/>
          <w:sz w:val="10"/>
          <w:highlight w:val="yellow"/>
        </w:rPr>
        <w:t xml:space="preserve"> </w:t>
      </w:r>
      <w:r w:rsidRPr="003B26C9">
        <w:rPr>
          <w:rFonts w:ascii="Arial" w:eastAsia="Calibri" w:hAnsi="Arial"/>
          <w:sz w:val="10"/>
        </w:rPr>
        <w:t xml:space="preserve">difficult, if not </w:t>
      </w:r>
      <w:r w:rsidRPr="003B26C9">
        <w:rPr>
          <w:rFonts w:ascii="Arial" w:eastAsia="Calibri" w:hAnsi="Arial"/>
          <w:b/>
          <w:sz w:val="20"/>
          <w:highlight w:val="yellow"/>
          <w:u w:val="single"/>
        </w:rPr>
        <w:t>impossible</w:t>
      </w:r>
      <w:r w:rsidRPr="003B26C9">
        <w:rPr>
          <w:rFonts w:ascii="Arial" w:eastAsia="Calibri" w:hAnsi="Arial"/>
          <w:sz w:val="10"/>
          <w:highlight w:val="yellow"/>
        </w:rPr>
        <w:t xml:space="preserve">, </w:t>
      </w:r>
      <w:r w:rsidRPr="003B26C9">
        <w:rPr>
          <w:rFonts w:ascii="Arial" w:eastAsia="Calibri" w:hAnsi="Arial"/>
          <w:b/>
          <w:sz w:val="20"/>
          <w:highlight w:val="yellow"/>
          <w:u w:val="single"/>
        </w:rPr>
        <w:t xml:space="preserve">for the </w:t>
      </w:r>
      <w:r w:rsidRPr="003B26C9">
        <w:rPr>
          <w:rFonts w:ascii="Arial" w:eastAsia="Calibri" w:hAnsi="Arial"/>
          <w:b/>
          <w:sz w:val="20"/>
          <w:u w:val="single"/>
        </w:rPr>
        <w:t xml:space="preserve">members of a poor </w:t>
      </w:r>
      <w:r w:rsidRPr="003B26C9">
        <w:rPr>
          <w:rFonts w:ascii="Arial" w:eastAsia="Calibri" w:hAnsi="Arial"/>
          <w:b/>
          <w:sz w:val="20"/>
          <w:highlight w:val="yellow"/>
          <w:u w:val="single"/>
        </w:rPr>
        <w:t>black community to determine</w:t>
      </w:r>
      <w:r w:rsidRPr="003B26C9">
        <w:rPr>
          <w:rFonts w:ascii="Arial" w:eastAsia="Calibri" w:hAnsi="Arial"/>
          <w:sz w:val="10"/>
          <w:highlight w:val="yellow"/>
        </w:rPr>
        <w:t xml:space="preserve"> </w:t>
      </w:r>
      <w:r w:rsidRPr="003B26C9">
        <w:rPr>
          <w:rFonts w:ascii="Arial" w:eastAsia="Calibri" w:hAnsi="Arial"/>
          <w:b/>
          <w:sz w:val="20"/>
          <w:u w:val="single"/>
        </w:rPr>
        <w:t>with any accuracy</w:t>
      </w:r>
      <w:r w:rsidRPr="003B26C9">
        <w:rPr>
          <w:rFonts w:ascii="Arial" w:eastAsia="Calibri" w:hAnsi="Arial"/>
          <w:sz w:val="10"/>
        </w:rPr>
        <w:t xml:space="preserve"> </w:t>
      </w:r>
      <w:r w:rsidRPr="003B26C9">
        <w:rPr>
          <w:rFonts w:ascii="Arial" w:eastAsia="Calibri" w:hAnsi="Arial"/>
          <w:b/>
          <w:sz w:val="20"/>
          <w:highlight w:val="yellow"/>
          <w:u w:val="single"/>
        </w:rPr>
        <w:t>whether their impoverished condition is due</w:t>
      </w:r>
      <w:r w:rsidRPr="003B26C9">
        <w:rPr>
          <w:rFonts w:ascii="Arial" w:eastAsia="Calibri" w:hAnsi="Arial"/>
          <w:sz w:val="10"/>
          <w:highlight w:val="yellow"/>
        </w:rPr>
        <w:t xml:space="preserve"> </w:t>
      </w:r>
      <w:r w:rsidRPr="003B26C9">
        <w:rPr>
          <w:rFonts w:ascii="Arial" w:eastAsia="Calibri" w:hAnsi="Arial"/>
          <w:b/>
          <w:sz w:val="20"/>
          <w:u w:val="single"/>
        </w:rPr>
        <w:t xml:space="preserve">primarily </w:t>
      </w:r>
      <w:r w:rsidRPr="003B26C9">
        <w:rPr>
          <w:rFonts w:ascii="Arial" w:eastAsia="Calibri" w:hAnsi="Arial"/>
          <w:b/>
          <w:sz w:val="20"/>
          <w:highlight w:val="yellow"/>
          <w:u w:val="single"/>
        </w:rPr>
        <w:t>to institutional racism</w:t>
      </w:r>
      <w:r w:rsidRPr="003B26C9">
        <w:rPr>
          <w:rFonts w:ascii="Arial" w:eastAsia="Calibri" w:hAnsi="Arial"/>
          <w:sz w:val="10"/>
        </w:rPr>
        <w:t xml:space="preserve">, the impact of past racial injustice, </w:t>
      </w:r>
      <w:r w:rsidRPr="003B26C9">
        <w:rPr>
          <w:rFonts w:ascii="Arial" w:eastAsia="Calibri" w:hAnsi="Arial"/>
          <w:b/>
          <w:sz w:val="20"/>
          <w:u w:val="single"/>
        </w:rPr>
        <w:t>the increasing technological basis of the economy</w:t>
      </w:r>
      <w:r w:rsidRPr="003B26C9">
        <w:rPr>
          <w:rFonts w:ascii="Arial" w:eastAsia="Calibri" w:hAnsi="Arial"/>
          <w:sz w:val="10"/>
        </w:rPr>
        <w:t xml:space="preserve">, </w:t>
      </w:r>
      <w:r w:rsidRPr="003B26C9">
        <w:rPr>
          <w:rFonts w:ascii="Arial" w:eastAsia="Calibri" w:hAnsi="Arial"/>
          <w:b/>
          <w:sz w:val="20"/>
          <w:u w:val="single"/>
        </w:rPr>
        <w:t>shrinking state budgets</w:t>
      </w:r>
      <w:r w:rsidRPr="003B26C9">
        <w:rPr>
          <w:rFonts w:ascii="Arial" w:eastAsia="Calibri" w:hAnsi="Arial"/>
          <w:sz w:val="10"/>
        </w:rPr>
        <w:t xml:space="preserve">, the vicissitudes of </w:t>
      </w:r>
      <w:r w:rsidRPr="003B26C9">
        <w:rPr>
          <w:rFonts w:ascii="Arial" w:eastAsia="Calibri" w:hAnsi="Arial"/>
          <w:b/>
          <w:sz w:val="20"/>
          <w:highlight w:val="yellow"/>
          <w:u w:val="single"/>
        </w:rPr>
        <w:t>world trade</w:t>
      </w:r>
      <w:r w:rsidRPr="003B26C9">
        <w:rPr>
          <w:rFonts w:ascii="Arial" w:eastAsia="Calibri" w:hAnsi="Arial"/>
          <w:sz w:val="10"/>
          <w:highlight w:val="yellow"/>
        </w:rPr>
        <w:t>,</w:t>
      </w:r>
      <w:r w:rsidRPr="003B26C9">
        <w:rPr>
          <w:rFonts w:ascii="Arial" w:eastAsia="Calibri" w:hAnsi="Arial"/>
          <w:sz w:val="10"/>
        </w:rPr>
        <w:t xml:space="preserve"> the ascendancy of </w:t>
      </w:r>
      <w:r w:rsidRPr="003B26C9">
        <w:rPr>
          <w:rFonts w:ascii="Arial" w:eastAsia="Calibri" w:hAnsi="Arial"/>
          <w:b/>
          <w:sz w:val="20"/>
          <w:highlight w:val="yellow"/>
          <w:u w:val="single"/>
        </w:rPr>
        <w:t>conservative ideology</w:t>
      </w:r>
      <w:r w:rsidRPr="003B26C9">
        <w:rPr>
          <w:rFonts w:ascii="Arial" w:eastAsia="Calibri" w:hAnsi="Arial"/>
          <w:sz w:val="10"/>
        </w:rPr>
        <w:t xml:space="preserve">, </w:t>
      </w:r>
      <w:r w:rsidRPr="003B26C9">
        <w:rPr>
          <w:rFonts w:ascii="Arial" w:eastAsia="Calibri" w:hAnsi="Arial"/>
          <w:b/>
          <w:sz w:val="20"/>
          <w:u w:val="single"/>
        </w:rPr>
        <w:t>poorly funded schools</w:t>
      </w:r>
      <w:r w:rsidRPr="003B26C9">
        <w:rPr>
          <w:rFonts w:ascii="Arial" w:eastAsia="Calibri" w:hAnsi="Arial"/>
          <w:sz w:val="10"/>
        </w:rPr>
        <w:t xml:space="preserve">, lack of personal initiative, </w:t>
      </w:r>
      <w:r w:rsidRPr="003B26C9">
        <w:rPr>
          <w:rFonts w:ascii="Arial" w:eastAsia="Calibri" w:hAnsi="Arial"/>
          <w:b/>
          <w:sz w:val="20"/>
          <w:u w:val="single"/>
        </w:rPr>
        <w:t>a violent drug trade</w:t>
      </w:r>
      <w:r w:rsidRPr="003B26C9">
        <w:rPr>
          <w:rFonts w:ascii="Arial" w:eastAsia="Calibri" w:hAnsi="Arial"/>
          <w:sz w:val="10"/>
        </w:rPr>
        <w:t xml:space="preserve"> that deters business investment, </w:t>
      </w:r>
      <w:r w:rsidRPr="003B26C9">
        <w:rPr>
          <w:rFonts w:ascii="Arial" w:eastAsia="Calibri" w:hAnsi="Arial"/>
          <w:b/>
          <w:sz w:val="20"/>
          <w:u w:val="single"/>
        </w:rPr>
        <w:t>some combination of these factors</w:t>
      </w:r>
      <w:r w:rsidRPr="003B26C9">
        <w:rPr>
          <w:rFonts w:ascii="Arial" w:eastAsia="Calibri" w:hAnsi="Arial"/>
          <w:sz w:val="10"/>
        </w:rPr>
        <w:t xml:space="preserve">, </w:t>
      </w:r>
      <w:r w:rsidRPr="003B26C9">
        <w:rPr>
          <w:rFonts w:ascii="Arial" w:eastAsia="Calibri" w:hAnsi="Arial"/>
          <w:b/>
          <w:sz w:val="20"/>
          <w:highlight w:val="yellow"/>
          <w:u w:val="single"/>
        </w:rPr>
        <w:t>or some other explanation</w:t>
      </w:r>
      <w:r w:rsidRPr="003B26C9">
        <w:rPr>
          <w:rFonts w:ascii="Arial" w:eastAsia="Calibri" w:hAnsi="Arial"/>
          <w:b/>
          <w:sz w:val="20"/>
          <w:u w:val="single"/>
        </w:rPr>
        <w:t xml:space="preserve"> altogether</w:t>
      </w:r>
      <w:r w:rsidRPr="003B26C9">
        <w:rPr>
          <w:rFonts w:ascii="Arial" w:eastAsia="Calibri" w:hAnsi="Arial"/>
          <w:sz w:val="10"/>
        </w:rPr>
        <w:t>. Moreover, it is notoriously difficult to determine when the formulation of putatively race-neutral policies has been motivated by racism or when such policies are unfairly applied by racially biased public officials.</w:t>
      </w:r>
      <w:r w:rsidRPr="003B26C9">
        <w:rPr>
          <w:rFonts w:ascii="Arial" w:eastAsia="Calibri" w:hAnsi="Arial"/>
          <w:sz w:val="12"/>
        </w:rPr>
        <w:t>¶</w:t>
      </w:r>
      <w:r w:rsidRPr="003B26C9">
        <w:rPr>
          <w:rFonts w:ascii="Arial" w:eastAsia="Calibri" w:hAnsi="Arial"/>
          <w:sz w:val="10"/>
        </w:rPr>
        <w:t xml:space="preserve"> </w:t>
      </w:r>
      <w:r w:rsidRPr="003B26C9">
        <w:rPr>
          <w:rFonts w:ascii="Arial" w:eastAsia="Calibri" w:hAnsi="Arial"/>
          <w:b/>
          <w:sz w:val="20"/>
          <w:highlight w:val="yellow"/>
          <w:u w:val="single"/>
        </w:rPr>
        <w:t>There are</w:t>
      </w:r>
      <w:r w:rsidRPr="003B26C9">
        <w:rPr>
          <w:rFonts w:ascii="Arial" w:eastAsia="Calibri" w:hAnsi="Arial"/>
          <w:sz w:val="10"/>
          <w:highlight w:val="yellow"/>
        </w:rPr>
        <w:t xml:space="preserve"> </w:t>
      </w:r>
      <w:r w:rsidRPr="003B26C9">
        <w:rPr>
          <w:rFonts w:ascii="Arial" w:eastAsia="Calibri" w:hAnsi="Arial"/>
          <w:sz w:val="10"/>
        </w:rPr>
        <w:t xml:space="preserve">very real </w:t>
      </w:r>
      <w:r w:rsidRPr="003B26C9">
        <w:rPr>
          <w:rFonts w:ascii="Arial" w:eastAsia="Calibri" w:hAnsi="Arial"/>
          <w:b/>
          <w:sz w:val="20"/>
          <w:highlight w:val="yellow"/>
          <w:u w:val="single"/>
        </w:rPr>
        <w:t>empirical difficulties</w:t>
      </w:r>
      <w:r w:rsidRPr="003B26C9">
        <w:rPr>
          <w:rFonts w:ascii="Arial" w:eastAsia="Calibri" w:hAnsi="Arial"/>
          <w:sz w:val="10"/>
          <w:highlight w:val="yellow"/>
        </w:rPr>
        <w:t xml:space="preserve"> </w:t>
      </w:r>
      <w:r w:rsidRPr="003B26C9">
        <w:rPr>
          <w:rFonts w:ascii="Arial" w:eastAsia="Calibri" w:hAnsi="Arial"/>
          <w:b/>
          <w:sz w:val="20"/>
          <w:highlight w:val="yellow"/>
          <w:u w:val="single"/>
        </w:rPr>
        <w:t>in determining</w:t>
      </w:r>
      <w:r w:rsidRPr="003B26C9">
        <w:rPr>
          <w:rFonts w:ascii="Arial" w:eastAsia="Calibri" w:hAnsi="Arial"/>
          <w:b/>
          <w:sz w:val="20"/>
          <w:u w:val="single"/>
        </w:rPr>
        <w:t xml:space="preserve"> the</w:t>
      </w:r>
      <w:r w:rsidRPr="003B26C9">
        <w:rPr>
          <w:rFonts w:ascii="Arial" w:eastAsia="Calibri" w:hAnsi="Arial"/>
          <w:sz w:val="10"/>
        </w:rPr>
        <w:t xml:space="preserve"> </w:t>
      </w:r>
      <w:r w:rsidRPr="003B26C9">
        <w:rPr>
          <w:rFonts w:ascii="Arial" w:eastAsia="Calibri" w:hAnsi="Arial"/>
          <w:b/>
          <w:sz w:val="20"/>
          <w:u w:val="single"/>
        </w:rPr>
        <w:t xml:space="preserve">specific </w:t>
      </w:r>
      <w:r w:rsidRPr="003B26C9">
        <w:rPr>
          <w:rFonts w:ascii="Arial" w:eastAsia="Calibri" w:hAnsi="Arial"/>
          <w:b/>
          <w:sz w:val="20"/>
          <w:highlight w:val="yellow"/>
          <w:u w:val="single"/>
        </w:rPr>
        <w:t>causal significance</w:t>
      </w:r>
      <w:r w:rsidRPr="003B26C9">
        <w:rPr>
          <w:rFonts w:ascii="Arial" w:eastAsia="Calibri" w:hAnsi="Arial"/>
          <w:sz w:val="10"/>
          <w:highlight w:val="yellow"/>
        </w:rPr>
        <w:t xml:space="preserve"> </w:t>
      </w:r>
      <w:r w:rsidRPr="003B26C9">
        <w:rPr>
          <w:rFonts w:ascii="Arial" w:eastAsia="Calibri" w:hAnsi="Arial"/>
          <w:b/>
          <w:sz w:val="20"/>
          <w:highlight w:val="yellow"/>
          <w:u w:val="single"/>
        </w:rPr>
        <w:t>of the factors</w:t>
      </w:r>
      <w:r w:rsidRPr="003B26C9">
        <w:rPr>
          <w:rFonts w:ascii="Arial" w:eastAsia="Calibri" w:hAnsi="Arial"/>
          <w:b/>
          <w:sz w:val="20"/>
          <w:u w:val="single"/>
        </w:rPr>
        <w:t xml:space="preserve"> that create and perpetuate black disadvantage</w:t>
      </w:r>
      <w:r w:rsidRPr="003B26C9">
        <w:rPr>
          <w:rFonts w:ascii="Arial" w:eastAsia="Calibri" w:hAnsi="Arial"/>
          <w:sz w:val="10"/>
        </w:rPr>
        <w:t xml:space="preserve">; nonetheless, it is clear that these factors exist and that </w:t>
      </w:r>
      <w:r w:rsidRPr="003B26C9">
        <w:rPr>
          <w:rFonts w:ascii="Arial" w:eastAsia="Calibri" w:hAnsi="Arial"/>
          <w:b/>
          <w:sz w:val="20"/>
          <w:highlight w:val="yellow"/>
          <w:u w:val="single"/>
        </w:rPr>
        <w:t>justice will demand</w:t>
      </w:r>
      <w:r w:rsidRPr="003B26C9">
        <w:rPr>
          <w:rFonts w:ascii="Arial" w:eastAsia="Calibri" w:hAnsi="Arial"/>
          <w:sz w:val="10"/>
          <w:highlight w:val="yellow"/>
        </w:rPr>
        <w:t xml:space="preserve"> </w:t>
      </w:r>
      <w:r w:rsidRPr="003B26C9">
        <w:rPr>
          <w:rFonts w:ascii="Arial" w:eastAsia="Calibri" w:hAnsi="Arial"/>
          <w:b/>
          <w:sz w:val="20"/>
          <w:u w:val="single"/>
        </w:rPr>
        <w:t xml:space="preserve">different </w:t>
      </w:r>
      <w:r w:rsidRPr="003B26C9">
        <w:rPr>
          <w:rFonts w:ascii="Arial" w:eastAsia="Calibri" w:hAnsi="Arial"/>
          <w:b/>
          <w:sz w:val="20"/>
          <w:highlight w:val="yellow"/>
          <w:u w:val="single"/>
        </w:rPr>
        <w:t>practical remedies according to</w:t>
      </w:r>
      <w:r w:rsidRPr="003B26C9">
        <w:rPr>
          <w:rFonts w:ascii="Arial" w:eastAsia="Calibri" w:hAnsi="Arial"/>
          <w:sz w:val="10"/>
          <w:highlight w:val="yellow"/>
        </w:rPr>
        <w:t xml:space="preserve"> </w:t>
      </w:r>
      <w:r w:rsidRPr="003B26C9">
        <w:rPr>
          <w:rFonts w:ascii="Arial" w:eastAsia="Calibri" w:hAnsi="Arial"/>
          <w:b/>
          <w:sz w:val="20"/>
          <w:highlight w:val="yellow"/>
          <w:u w:val="single"/>
        </w:rPr>
        <w:t>each</w:t>
      </w:r>
      <w:r w:rsidRPr="003B26C9">
        <w:rPr>
          <w:rFonts w:ascii="Arial" w:eastAsia="Calibri" w:hAnsi="Arial"/>
          <w:b/>
          <w:sz w:val="20"/>
          <w:u w:val="single"/>
        </w:rPr>
        <w:t xml:space="preserve"> </w:t>
      </w:r>
      <w:r w:rsidRPr="003B26C9">
        <w:rPr>
          <w:rFonts w:ascii="Arial" w:eastAsia="Calibri" w:hAnsi="Arial"/>
          <w:b/>
          <w:sz w:val="20"/>
          <w:highlight w:val="yellow"/>
          <w:u w:val="single"/>
        </w:rPr>
        <w:t>factor</w:t>
      </w:r>
      <w:r w:rsidRPr="003B26C9">
        <w:rPr>
          <w:rFonts w:ascii="Arial" w:eastAsia="Calibri" w:hAnsi="Arial"/>
          <w:b/>
          <w:sz w:val="20"/>
          <w:u w:val="single"/>
        </w:rPr>
        <w:t>'s relative impact</w:t>
      </w:r>
      <w:r w:rsidRPr="003B26C9">
        <w:rPr>
          <w:rFonts w:ascii="Arial" w:eastAsia="Calibri" w:hAnsi="Arial"/>
          <w:sz w:val="10"/>
        </w:rPr>
        <w:t xml:space="preserve"> </w:t>
      </w:r>
      <w:r w:rsidRPr="003B26C9">
        <w:rPr>
          <w:rFonts w:ascii="Arial" w:eastAsia="Calibri" w:hAnsi="Arial"/>
          <w:b/>
          <w:sz w:val="20"/>
          <w:u w:val="single"/>
        </w:rPr>
        <w:t>on blacks' life chances</w:t>
      </w:r>
      <w:r w:rsidRPr="003B26C9">
        <w:rPr>
          <w:rFonts w:ascii="Arial" w:eastAsia="Calibri" w:hAnsi="Arial"/>
          <w:sz w:val="10"/>
        </w:rPr>
        <w:t xml:space="preserve">. </w:t>
      </w:r>
      <w:r w:rsidRPr="003B26C9">
        <w:rPr>
          <w:rFonts w:ascii="Arial" w:eastAsia="Calibri" w:hAnsi="Arial"/>
          <w:b/>
          <w:sz w:val="20"/>
          <w:u w:val="single"/>
        </w:rPr>
        <w:t xml:space="preserve">We must acknowledge that </w:t>
      </w:r>
      <w:r w:rsidRPr="003B26C9">
        <w:rPr>
          <w:rFonts w:ascii="Arial" w:eastAsia="Calibri" w:hAnsi="Arial"/>
          <w:b/>
          <w:sz w:val="20"/>
          <w:highlight w:val="yellow"/>
          <w:u w:val="single"/>
        </w:rPr>
        <w:t>our social world is complicated</w:t>
      </w:r>
      <w:r w:rsidRPr="003B26C9">
        <w:rPr>
          <w:rFonts w:ascii="Arial" w:eastAsia="Calibri" w:hAnsi="Arial"/>
          <w:sz w:val="10"/>
        </w:rPr>
        <w:t xml:space="preserve"> and not immediately transparent to common sense, </w:t>
      </w:r>
      <w:r w:rsidRPr="003B26C9">
        <w:rPr>
          <w:rFonts w:ascii="Arial" w:eastAsia="Calibri" w:hAnsi="Arial"/>
          <w:b/>
          <w:sz w:val="20"/>
          <w:u w:val="single"/>
        </w:rPr>
        <w:t xml:space="preserve">and </w:t>
      </w:r>
      <w:r w:rsidRPr="003B26C9">
        <w:rPr>
          <w:rFonts w:ascii="Arial" w:eastAsia="Calibri" w:hAnsi="Arial"/>
          <w:b/>
          <w:sz w:val="20"/>
          <w:highlight w:val="yellow"/>
          <w:u w:val="single"/>
        </w:rPr>
        <w:t xml:space="preserve">thus </w:t>
      </w:r>
      <w:r w:rsidRPr="003B26C9">
        <w:rPr>
          <w:rFonts w:ascii="Arial" w:eastAsia="Calibri" w:hAnsi="Arial"/>
          <w:b/>
          <w:sz w:val="20"/>
          <w:u w:val="single"/>
        </w:rPr>
        <w:t>that</w:t>
      </w:r>
      <w:r w:rsidRPr="003B26C9">
        <w:rPr>
          <w:rFonts w:ascii="Arial" w:eastAsia="Calibri" w:hAnsi="Arial"/>
          <w:sz w:val="10"/>
        </w:rPr>
        <w:t xml:space="preserve"> </w:t>
      </w:r>
      <w:r w:rsidRPr="003B26C9">
        <w:rPr>
          <w:rFonts w:ascii="Arial" w:eastAsia="Calibri" w:hAnsi="Arial"/>
          <w:b/>
          <w:sz w:val="20"/>
          <w:u w:val="single"/>
        </w:rPr>
        <w:t xml:space="preserve">systematic </w:t>
      </w:r>
      <w:r w:rsidRPr="003B26C9">
        <w:rPr>
          <w:rFonts w:ascii="Arial" w:eastAsia="Calibri" w:hAnsi="Arial"/>
          <w:b/>
          <w:sz w:val="20"/>
          <w:highlight w:val="yellow"/>
          <w:u w:val="single"/>
        </w:rPr>
        <w:t>empirical inquiry</w:t>
      </w:r>
      <w:r w:rsidRPr="003B26C9">
        <w:rPr>
          <w:rFonts w:ascii="Arial" w:eastAsia="Calibri" w:hAnsi="Arial"/>
          <w:sz w:val="10"/>
          <w:highlight w:val="yellow"/>
        </w:rPr>
        <w:t xml:space="preserve">, </w:t>
      </w:r>
      <w:r w:rsidRPr="003B26C9">
        <w:rPr>
          <w:rFonts w:ascii="Arial" w:eastAsia="Calibri" w:hAnsi="Arial"/>
          <w:b/>
          <w:sz w:val="20"/>
          <w:u w:val="single"/>
        </w:rPr>
        <w:t xml:space="preserve">historical studies, and rigorous social analysis </w:t>
      </w:r>
      <w:r w:rsidRPr="003B26C9">
        <w:rPr>
          <w:rFonts w:ascii="Arial" w:eastAsia="Calibri" w:hAnsi="Arial"/>
          <w:b/>
          <w:sz w:val="20"/>
          <w:highlight w:val="yellow"/>
          <w:u w:val="single"/>
        </w:rPr>
        <w:t xml:space="preserve">are required to reveal </w:t>
      </w:r>
      <w:r w:rsidRPr="003B26C9">
        <w:rPr>
          <w:rFonts w:ascii="Arial" w:eastAsia="Calibri" w:hAnsi="Arial"/>
          <w:b/>
          <w:sz w:val="20"/>
          <w:u w:val="single"/>
        </w:rPr>
        <w:t xml:space="preserve">its </w:t>
      </w:r>
      <w:r w:rsidRPr="003B26C9">
        <w:rPr>
          <w:rFonts w:ascii="Arial" w:eastAsia="Calibri" w:hAnsi="Arial"/>
          <w:b/>
          <w:sz w:val="20"/>
          <w:highlight w:val="yellow"/>
          <w:u w:val="single"/>
        </w:rPr>
        <w:t>systemic structure</w:t>
      </w:r>
      <w:r w:rsidRPr="003B26C9">
        <w:rPr>
          <w:rFonts w:ascii="Arial" w:eastAsia="Calibri" w:hAnsi="Arial"/>
          <w:sz w:val="10"/>
          <w:highlight w:val="yellow"/>
        </w:rPr>
        <w:t xml:space="preserve"> </w:t>
      </w:r>
      <w:r w:rsidRPr="003B26C9">
        <w:rPr>
          <w:rFonts w:ascii="Arial" w:eastAsia="Calibri" w:hAnsi="Arial"/>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D31A4F">
        <w:rPr>
          <w:rStyle w:val="Emphasis"/>
          <w:highlight w:val="yellow"/>
        </w:rPr>
        <w:t xml:space="preserve">We must </w:t>
      </w:r>
      <w:r w:rsidRPr="00D31A4F">
        <w:rPr>
          <w:rStyle w:val="Emphasis"/>
        </w:rPr>
        <w:t xml:space="preserve">instead </w:t>
      </w:r>
      <w:r w:rsidRPr="00D31A4F">
        <w:rPr>
          <w:rStyle w:val="Emphasis"/>
          <w:highlight w:val="yellow"/>
        </w:rPr>
        <w:t>rely on open public debate</w:t>
      </w:r>
      <w:r w:rsidRPr="003B26C9">
        <w:rPr>
          <w:rFonts w:ascii="Arial" w:eastAsia="Calibri" w:hAnsi="Arial"/>
          <w:sz w:val="10"/>
        </w:rPr>
        <w:t>—among politicians, scholars, policy makers, intellectuals, and ordinary citizens—</w:t>
      </w:r>
      <w:r w:rsidRPr="003B26C9">
        <w:rPr>
          <w:rFonts w:ascii="Arial" w:eastAsia="Calibri" w:hAnsi="Arial"/>
          <w:b/>
          <w:sz w:val="20"/>
          <w:u w:val="single"/>
        </w:rPr>
        <w:t xml:space="preserve">with the aim of </w:t>
      </w:r>
      <w:r w:rsidRPr="003B26C9">
        <w:rPr>
          <w:rFonts w:ascii="Arial" w:eastAsia="Calibri" w:hAnsi="Arial"/>
          <w:b/>
          <w:sz w:val="20"/>
          <w:highlight w:val="yellow"/>
          <w:u w:val="single"/>
        </w:rPr>
        <w:t>garnering</w:t>
      </w:r>
      <w:r w:rsidRPr="003B26C9">
        <w:rPr>
          <w:rFonts w:ascii="Arial" w:eastAsia="Calibri" w:hAnsi="Arial"/>
          <w:sz w:val="10"/>
          <w:highlight w:val="yellow"/>
        </w:rPr>
        <w:t xml:space="preserve"> </w:t>
      </w:r>
      <w:r w:rsidRPr="003B26C9">
        <w:rPr>
          <w:rFonts w:ascii="Arial" w:eastAsia="Calibri" w:hAnsi="Arial"/>
          <w:b/>
          <w:sz w:val="20"/>
          <w:highlight w:val="yellow"/>
          <w:u w:val="single"/>
        </w:rPr>
        <w:t>rationally motivated</w:t>
      </w:r>
      <w:r w:rsidRPr="003B26C9">
        <w:rPr>
          <w:rFonts w:ascii="Arial" w:eastAsia="Calibri" w:hAnsi="Arial"/>
          <w:sz w:val="10"/>
          <w:highlight w:val="yellow"/>
        </w:rPr>
        <w:t xml:space="preserve"> </w:t>
      </w:r>
      <w:r w:rsidRPr="003B26C9">
        <w:rPr>
          <w:rFonts w:ascii="Arial" w:eastAsia="Calibri" w:hAnsi="Arial"/>
          <w:sz w:val="10"/>
        </w:rPr>
        <w:t xml:space="preserve">and informed </w:t>
      </w:r>
      <w:r w:rsidRPr="003B26C9">
        <w:rPr>
          <w:rFonts w:ascii="Arial" w:eastAsia="Calibri" w:hAnsi="Arial"/>
          <w:b/>
          <w:sz w:val="20"/>
          <w:highlight w:val="yellow"/>
          <w:u w:val="single"/>
        </w:rPr>
        <w:t>consensus</w:t>
      </w:r>
      <w:r w:rsidRPr="003B26C9">
        <w:rPr>
          <w:rFonts w:ascii="Arial" w:eastAsia="Calibri" w:hAnsi="Arial"/>
          <w:sz w:val="10"/>
        </w:rPr>
        <w:t>. And even if our practical decision procedures rest on critical deliberative discourse and thus live up to our highest democratic ideals, some trial and error through actual practice is unavoidable.</w:t>
      </w:r>
      <w:r w:rsidRPr="003B26C9">
        <w:rPr>
          <w:rFonts w:ascii="Arial" w:eastAsia="Calibri" w:hAnsi="Arial"/>
          <w:sz w:val="12"/>
        </w:rPr>
        <w:t>¶</w:t>
      </w:r>
      <w:r w:rsidRPr="003B26C9">
        <w:rPr>
          <w:rFonts w:ascii="Arial" w:eastAsia="Calibri" w:hAnsi="Arial"/>
          <w:sz w:val="10"/>
        </w:rPr>
        <w:t xml:space="preserve"> </w:t>
      </w:r>
      <w:proofErr w:type="gramStart"/>
      <w:r w:rsidRPr="003B26C9">
        <w:rPr>
          <w:rFonts w:ascii="Arial" w:eastAsia="Calibri" w:hAnsi="Arial"/>
          <w:sz w:val="10"/>
        </w:rPr>
        <w:t>These</w:t>
      </w:r>
      <w:proofErr w:type="gramEnd"/>
      <w:r w:rsidRPr="003B26C9">
        <w:rPr>
          <w:rFonts w:ascii="Arial" w:eastAsia="Calibri" w:hAnsi="Arial"/>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3B26C9">
        <w:rPr>
          <w:rFonts w:ascii="Arial" w:eastAsia="Calibri" w:hAnsi="Arial"/>
          <w:b/>
          <w:sz w:val="20"/>
          <w:highlight w:val="yellow"/>
          <w:u w:val="single"/>
        </w:rPr>
        <w:t xml:space="preserve">Attention to </w:t>
      </w:r>
      <w:r w:rsidRPr="003B26C9">
        <w:rPr>
          <w:rFonts w:ascii="Arial" w:eastAsia="Calibri" w:hAnsi="Arial"/>
          <w:b/>
          <w:sz w:val="20"/>
          <w:u w:val="single"/>
        </w:rPr>
        <w:t xml:space="preserve">these </w:t>
      </w:r>
      <w:r w:rsidRPr="003B26C9">
        <w:rPr>
          <w:rFonts w:ascii="Arial" w:eastAsia="Calibri" w:hAnsi="Arial"/>
          <w:b/>
          <w:sz w:val="20"/>
          <w:highlight w:val="yellow"/>
          <w:u w:val="single"/>
        </w:rPr>
        <w:t xml:space="preserve">distinctions </w:t>
      </w:r>
      <w:r w:rsidRPr="003B26C9">
        <w:rPr>
          <w:rFonts w:ascii="Arial" w:eastAsia="Calibri" w:hAnsi="Arial"/>
          <w:b/>
          <w:sz w:val="20"/>
          <w:u w:val="single"/>
        </w:rPr>
        <w:t>might help</w:t>
      </w:r>
      <w:r w:rsidRPr="003B26C9">
        <w:rPr>
          <w:rFonts w:ascii="Arial" w:eastAsia="Calibri" w:hAnsi="Arial"/>
          <w:sz w:val="10"/>
        </w:rPr>
        <w:t xml:space="preserve"> </w:t>
      </w:r>
      <w:r w:rsidRPr="003B26C9">
        <w:rPr>
          <w:rFonts w:ascii="Arial" w:eastAsia="Calibri" w:hAnsi="Arial"/>
          <w:b/>
          <w:sz w:val="20"/>
          <w:highlight w:val="yellow"/>
          <w:u w:val="single"/>
        </w:rPr>
        <w:t xml:space="preserve">expose </w:t>
      </w:r>
      <w:r w:rsidRPr="003B26C9">
        <w:rPr>
          <w:rFonts w:ascii="Arial" w:eastAsia="Calibri" w:hAnsi="Arial"/>
          <w:b/>
          <w:sz w:val="20"/>
          <w:u w:val="single"/>
        </w:rPr>
        <w:t xml:space="preserve">the </w:t>
      </w:r>
      <w:r w:rsidRPr="003B26C9">
        <w:rPr>
          <w:rFonts w:ascii="Arial" w:eastAsia="Calibri" w:hAnsi="Arial"/>
          <w:b/>
          <w:sz w:val="20"/>
          <w:highlight w:val="yellow"/>
          <w:u w:val="single"/>
        </w:rPr>
        <w:t>superficiality of theories</w:t>
      </w:r>
      <w:r w:rsidRPr="003B26C9">
        <w:rPr>
          <w:rFonts w:ascii="Arial" w:eastAsia="Calibri" w:hAnsi="Arial"/>
          <w:sz w:val="10"/>
          <w:highlight w:val="yellow"/>
        </w:rPr>
        <w:t xml:space="preserve"> </w:t>
      </w:r>
      <w:r w:rsidRPr="003B26C9">
        <w:rPr>
          <w:rFonts w:ascii="Arial" w:eastAsia="Calibri" w:hAnsi="Arial"/>
          <w:b/>
          <w:sz w:val="20"/>
          <w:highlight w:val="yellow"/>
          <w:u w:val="single"/>
        </w:rPr>
        <w:t>that seek to</w:t>
      </w:r>
      <w:r w:rsidRPr="003B26C9">
        <w:rPr>
          <w:rFonts w:ascii="Arial" w:eastAsia="Calibri" w:hAnsi="Arial"/>
          <w:sz w:val="10"/>
          <w:highlight w:val="yellow"/>
        </w:rPr>
        <w:t xml:space="preserve"> </w:t>
      </w:r>
      <w:r w:rsidRPr="003B26C9">
        <w:rPr>
          <w:rFonts w:ascii="Arial" w:eastAsia="Calibri" w:hAnsi="Arial"/>
          <w:b/>
          <w:sz w:val="20"/>
          <w:highlight w:val="yellow"/>
          <w:u w:val="single"/>
        </w:rPr>
        <w:t>reduce all the social obstacles that blacks face to</w:t>
      </w:r>
      <w:r w:rsidRPr="003B26C9">
        <w:rPr>
          <w:rFonts w:ascii="Arial" w:eastAsia="Calibri" w:hAnsi="Arial"/>
          <w:sz w:val="10"/>
          <w:highlight w:val="yellow"/>
        </w:rPr>
        <w:t xml:space="preserve"> </w:t>
      </w:r>
      <w:r w:rsidRPr="003B26C9">
        <w:rPr>
          <w:rFonts w:ascii="Arial" w:eastAsia="Calibri" w:hAnsi="Arial"/>
          <w:sz w:val="10"/>
        </w:rPr>
        <w:t xml:space="preserve">contemporary forms of racism or </w:t>
      </w:r>
      <w:r w:rsidRPr="003B26C9">
        <w:rPr>
          <w:rFonts w:ascii="Arial" w:eastAsia="Calibri" w:hAnsi="Arial"/>
          <w:b/>
          <w:sz w:val="20"/>
          <w:highlight w:val="yellow"/>
          <w:u w:val="single"/>
          <w:bdr w:val="single" w:sz="4" w:space="0" w:color="auto"/>
        </w:rPr>
        <w:t>white supremacy</w:t>
      </w:r>
      <w:r>
        <w:rPr>
          <w:rFonts w:ascii="Arial" w:eastAsia="Calibri" w:hAnsi="Arial"/>
          <w:b/>
          <w:sz w:val="20"/>
          <w:highlight w:val="yellow"/>
          <w:u w:val="single"/>
          <w:bdr w:val="single" w:sz="4" w:space="0" w:color="auto"/>
        </w:rPr>
        <w:t>///</w:t>
      </w:r>
    </w:p>
    <w:p w:rsidR="003846F2" w:rsidRDefault="003846F2" w:rsidP="003846F2">
      <w:pPr>
        <w:ind w:left="288" w:right="288"/>
        <w:rPr>
          <w:rFonts w:ascii="Arial" w:eastAsia="Calibri" w:hAnsi="Arial"/>
          <w:b/>
          <w:sz w:val="20"/>
          <w:highlight w:val="yellow"/>
          <w:u w:val="single"/>
          <w:bdr w:val="single" w:sz="4" w:space="0" w:color="auto"/>
        </w:rPr>
      </w:pPr>
    </w:p>
    <w:p w:rsidR="003846F2" w:rsidRPr="003B26C9" w:rsidRDefault="003846F2" w:rsidP="003846F2">
      <w:pPr>
        <w:ind w:left="288" w:right="288"/>
        <w:rPr>
          <w:rFonts w:ascii="Arial" w:eastAsia="Calibri" w:hAnsi="Arial"/>
          <w:sz w:val="10"/>
        </w:rPr>
      </w:pPr>
      <w:r w:rsidRPr="003B26C9">
        <w:rPr>
          <w:rFonts w:ascii="Arial" w:eastAsia="Calibri" w:hAnsi="Arial"/>
          <w:sz w:val="10"/>
          <w:highlight w:val="yellow"/>
        </w:rPr>
        <w:t xml:space="preserve">. </w:t>
      </w:r>
      <w:r w:rsidRPr="003B26C9">
        <w:rPr>
          <w:rFonts w:ascii="Arial" w:eastAsia="Calibri" w:hAnsi="Arial"/>
          <w:b/>
          <w:sz w:val="20"/>
          <w:highlight w:val="yellow"/>
          <w:u w:val="single"/>
        </w:rPr>
        <w:t>A more</w:t>
      </w:r>
      <w:r w:rsidRPr="003B26C9">
        <w:rPr>
          <w:rFonts w:ascii="Arial" w:eastAsia="Calibri" w:hAnsi="Arial"/>
          <w:sz w:val="10"/>
          <w:highlight w:val="yellow"/>
        </w:rPr>
        <w:t xml:space="preserve"> </w:t>
      </w:r>
      <w:r w:rsidRPr="003B26C9">
        <w:rPr>
          <w:rFonts w:ascii="Arial" w:eastAsia="Calibri" w:hAnsi="Arial"/>
          <w:sz w:val="10"/>
        </w:rPr>
        <w:t xml:space="preserve">penetrating, </w:t>
      </w:r>
      <w:r w:rsidRPr="003B26C9">
        <w:rPr>
          <w:rFonts w:ascii="Arial" w:eastAsia="Calibri" w:hAnsi="Arial"/>
          <w:b/>
          <w:sz w:val="20"/>
          <w:u w:val="single"/>
        </w:rPr>
        <w:t xml:space="preserve">subtle, and </w:t>
      </w:r>
      <w:r w:rsidRPr="003B26C9">
        <w:rPr>
          <w:rFonts w:ascii="Arial" w:eastAsia="Calibri" w:hAnsi="Arial"/>
          <w:b/>
          <w:sz w:val="20"/>
          <w:highlight w:val="yellow"/>
          <w:u w:val="single"/>
        </w:rPr>
        <w:t>empirically grounded</w:t>
      </w:r>
      <w:r w:rsidRPr="003B26C9">
        <w:rPr>
          <w:rFonts w:ascii="Arial" w:eastAsia="Calibri" w:hAnsi="Arial"/>
          <w:sz w:val="10"/>
          <w:highlight w:val="yellow"/>
        </w:rPr>
        <w:t xml:space="preserve"> </w:t>
      </w:r>
      <w:r w:rsidRPr="003B26C9">
        <w:rPr>
          <w:rFonts w:ascii="Arial" w:eastAsia="Calibri" w:hAnsi="Arial"/>
          <w:b/>
          <w:sz w:val="20"/>
          <w:highlight w:val="yellow"/>
          <w:u w:val="single"/>
        </w:rPr>
        <w:t>analysis</w:t>
      </w:r>
      <w:r w:rsidRPr="003B26C9">
        <w:rPr>
          <w:rFonts w:ascii="Arial" w:eastAsia="Calibri" w:hAnsi="Arial"/>
          <w:sz w:val="10"/>
          <w:highlight w:val="yellow"/>
        </w:rPr>
        <w:t xml:space="preserve"> </w:t>
      </w:r>
      <w:r w:rsidRPr="003B26C9">
        <w:rPr>
          <w:rFonts w:ascii="Arial" w:eastAsia="Calibri" w:hAnsi="Arial"/>
          <w:b/>
          <w:sz w:val="20"/>
          <w:highlight w:val="yellow"/>
          <w:u w:val="single"/>
        </w:rPr>
        <w:t>is needed to</w:t>
      </w:r>
      <w:r w:rsidRPr="003B26C9">
        <w:rPr>
          <w:rFonts w:ascii="Arial" w:eastAsia="Calibri" w:hAnsi="Arial"/>
          <w:sz w:val="10"/>
          <w:highlight w:val="yellow"/>
        </w:rPr>
        <w:t xml:space="preserve"> </w:t>
      </w:r>
      <w:r w:rsidRPr="003B26C9">
        <w:rPr>
          <w:rFonts w:ascii="Arial" w:eastAsia="Calibri" w:hAnsi="Arial"/>
          <w:b/>
          <w:sz w:val="20"/>
          <w:highlight w:val="yellow"/>
          <w:u w:val="single"/>
        </w:rPr>
        <w:t xml:space="preserve">comprehend </w:t>
      </w:r>
      <w:r w:rsidRPr="003B26C9">
        <w:rPr>
          <w:rFonts w:ascii="Arial" w:eastAsia="Calibri" w:hAnsi="Arial"/>
          <w:b/>
          <w:sz w:val="20"/>
          <w:u w:val="single"/>
        </w:rPr>
        <w:t xml:space="preserve">the causes of racial </w:t>
      </w:r>
      <w:r w:rsidRPr="003B26C9">
        <w:rPr>
          <w:rFonts w:ascii="Arial" w:eastAsia="Calibri" w:hAnsi="Arial"/>
          <w:b/>
          <w:sz w:val="20"/>
          <w:highlight w:val="yellow"/>
          <w:u w:val="single"/>
        </w:rPr>
        <w:t xml:space="preserve">inequality </w:t>
      </w:r>
      <w:r w:rsidRPr="003B26C9">
        <w:rPr>
          <w:rFonts w:ascii="Arial" w:eastAsia="Calibri" w:hAnsi="Arial"/>
          <w:b/>
          <w:sz w:val="20"/>
          <w:u w:val="single"/>
        </w:rPr>
        <w:t>and black disadvantage</w:t>
      </w:r>
      <w:r w:rsidRPr="003B26C9">
        <w:rPr>
          <w:rFonts w:ascii="Arial" w:eastAsia="Calibri" w:hAnsi="Arial"/>
          <w:sz w:val="10"/>
        </w:rPr>
        <w:t xml:space="preserve">. Indeed, these distinctions highlight the necessity to probe deeper to find the causes of contemporary forms of racism, as some </w:t>
      </w:r>
      <w:r w:rsidRPr="003B26C9">
        <w:rPr>
          <w:rFonts w:ascii="Arial" w:eastAsia="Calibri" w:hAnsi="Arial"/>
          <w:b/>
          <w:sz w:val="20"/>
          <w:u w:val="single"/>
        </w:rPr>
        <w:t>racial conflict may be a symptom of broader problems or recent social developments</w:t>
      </w:r>
      <w:r w:rsidRPr="003B26C9">
        <w:rPr>
          <w:rFonts w:ascii="Arial" w:eastAsia="Calibri" w:hAnsi="Arial"/>
          <w:sz w:val="10"/>
        </w:rPr>
        <w:t xml:space="preserve"> (</w:t>
      </w:r>
      <w:r w:rsidRPr="003B26C9">
        <w:rPr>
          <w:rFonts w:ascii="Arial" w:eastAsia="Calibri" w:hAnsi="Arial"/>
          <w:b/>
          <w:sz w:val="20"/>
          <w:u w:val="single"/>
        </w:rPr>
        <w:t>such as immigration policy</w:t>
      </w:r>
      <w:r w:rsidRPr="003B26C9">
        <w:rPr>
          <w:rFonts w:ascii="Arial" w:eastAsia="Calibri" w:hAnsi="Arial"/>
          <w:sz w:val="10"/>
        </w:rPr>
        <w:t xml:space="preserve"> or reduced federal funding for higher education).</w:t>
      </w:r>
    </w:p>
    <w:p w:rsidR="003846F2" w:rsidRDefault="003846F2" w:rsidP="003846F2">
      <w:pPr>
        <w:tabs>
          <w:tab w:val="left" w:pos="5565"/>
        </w:tabs>
      </w:pPr>
    </w:p>
    <w:p w:rsidR="003846F2" w:rsidRDefault="003846F2" w:rsidP="003846F2"/>
    <w:p w:rsidR="003846F2" w:rsidRDefault="003846F2" w:rsidP="003846F2">
      <w:pPr>
        <w:pStyle w:val="Heading2"/>
      </w:pPr>
    </w:p>
    <w:p w:rsidR="003846F2" w:rsidRDefault="003846F2" w:rsidP="003846F2">
      <w:pPr>
        <w:pStyle w:val="Heading2"/>
      </w:pPr>
      <w:r>
        <w:t>*** Block</w:t>
      </w:r>
    </w:p>
    <w:p w:rsidR="003846F2" w:rsidRDefault="003846F2" w:rsidP="003846F2"/>
    <w:p w:rsidR="003846F2" w:rsidRDefault="003846F2" w:rsidP="003846F2">
      <w:pPr>
        <w:pStyle w:val="Heading3"/>
      </w:pPr>
      <w:bookmarkStart w:id="0" w:name="_Toc114819286"/>
      <w:r>
        <w:t>AT: W/M—we defend USFG action</w:t>
      </w:r>
    </w:p>
    <w:p w:rsidR="003846F2" w:rsidRPr="00982B8D" w:rsidRDefault="003846F2" w:rsidP="003846F2">
      <w:pPr>
        <w:pStyle w:val="Heading4"/>
      </w:pPr>
      <w:r>
        <w:t>FOR is exclusive—</w:t>
      </w:r>
    </w:p>
    <w:p w:rsidR="003846F2" w:rsidRDefault="003846F2" w:rsidP="003846F2">
      <w:r>
        <w:rPr>
          <w:rStyle w:val="StyleStyleBold12pt"/>
        </w:rPr>
        <w:t>Clegg</w:t>
      </w:r>
      <w:r w:rsidRPr="002C4797">
        <w:rPr>
          <w:rStyle w:val="StyleStyleBold12pt"/>
        </w:rPr>
        <w:t xml:space="preserve"> 95</w:t>
      </w:r>
      <w:r w:rsidRPr="00A47925">
        <w:t>—</w:t>
      </w:r>
      <w:r w:rsidRPr="002C4797">
        <w:t xml:space="preserve">J.D., 1981 Yale Law School; the author is vice president and general counsel of the National Legal Center for the Public Interest. (Roger, “Reclaiming </w:t>
      </w:r>
      <w:proofErr w:type="gramStart"/>
      <w:r w:rsidRPr="002C4797">
        <w:t>The</w:t>
      </w:r>
      <w:proofErr w:type="gramEnd"/>
      <w:r w:rsidRPr="002C4797">
        <w:t xml:space="preserve"> Text of The Takings Clause,” 46 S.C. L. Rev. 531, Summer, lexis)</w:t>
      </w:r>
    </w:p>
    <w:p w:rsidR="003846F2" w:rsidRPr="002C4797" w:rsidRDefault="003846F2" w:rsidP="003846F2"/>
    <w:p w:rsidR="003846F2" w:rsidRPr="009C0006" w:rsidRDefault="003846F2" w:rsidP="003846F2">
      <w:pPr>
        <w:rPr>
          <w:sz w:val="16"/>
        </w:rPr>
      </w:pPr>
      <w:r w:rsidRPr="00963398">
        <w:rPr>
          <w:rStyle w:val="StyleBoldUnderline"/>
        </w:rPr>
        <w:t>Even if it made no sense to limit the clause to takings "</w:t>
      </w:r>
      <w:r w:rsidRPr="00963398">
        <w:rPr>
          <w:rStyle w:val="StyleBoldUnderline"/>
          <w:highlight w:val="yellow"/>
        </w:rPr>
        <w:t>for</w:t>
      </w:r>
      <w:r w:rsidRPr="00963398">
        <w:rPr>
          <w:rStyle w:val="StyleBoldUnderline"/>
        </w:rPr>
        <w:t xml:space="preserve"> public use"--</w:t>
      </w:r>
      <w:r w:rsidRPr="009C0006">
        <w:rPr>
          <w:sz w:val="16"/>
        </w:rPr>
        <w:t>and, as discussed below, it might make very good sense--</w:t>
      </w:r>
      <w:r w:rsidRPr="00963398">
        <w:rPr>
          <w:rStyle w:val="StyleBoldUnderline"/>
        </w:rPr>
        <w:t xml:space="preserve">that is the way the clause reads. It </w:t>
      </w:r>
      <w:r w:rsidRPr="00963398">
        <w:rPr>
          <w:rStyle w:val="StyleBoldUnderline"/>
          <w:highlight w:val="yellow"/>
        </w:rPr>
        <w:t>is not at all ambiguous. The prepositional phrase</w:t>
      </w:r>
      <w:r w:rsidRPr="00963398">
        <w:rPr>
          <w:rStyle w:val="StyleBoldUnderline"/>
        </w:rPr>
        <w:t xml:space="preserve"> simply </w:t>
      </w:r>
      <w:r w:rsidRPr="00963398">
        <w:rPr>
          <w:rStyle w:val="StyleBoldUnderline"/>
          <w:highlight w:val="yellow"/>
        </w:rPr>
        <w:t>cannot be read as broadening rather than narrowing the clause's scope</w:t>
      </w:r>
      <w:r w:rsidRPr="00963398">
        <w:rPr>
          <w:rStyle w:val="StyleBoldUnderline"/>
        </w:rPr>
        <w:t>.</w:t>
      </w:r>
      <w:r w:rsidRPr="009C0006">
        <w:rPr>
          <w:sz w:val="16"/>
        </w:rPr>
        <w:t xml:space="preserve"> Indeed, a prepositional phrase beginning with </w:t>
      </w:r>
      <w:r w:rsidRPr="00963398">
        <w:rPr>
          <w:rStyle w:val="StyleBoldUnderline"/>
        </w:rPr>
        <w:t>"for" appears twice more</w:t>
      </w:r>
      <w:r w:rsidRPr="009C0006">
        <w:rPr>
          <w:sz w:val="16"/>
        </w:rPr>
        <w:t xml:space="preserve"> in the Fifth Amendment, </w:t>
      </w:r>
      <w:r w:rsidRPr="00963398">
        <w:rPr>
          <w:rStyle w:val="StyleBoldUnderline"/>
        </w:rPr>
        <w:t xml:space="preserve">and </w:t>
      </w:r>
      <w:r w:rsidRPr="009C0006">
        <w:rPr>
          <w:sz w:val="16"/>
        </w:rPr>
        <w:t xml:space="preserve">in both cases </w:t>
      </w:r>
      <w:r w:rsidRPr="00963398">
        <w:rPr>
          <w:rStyle w:val="StyleBoldUnderline"/>
          <w:highlight w:val="yellow"/>
        </w:rPr>
        <w:t xml:space="preserve">there </w:t>
      </w:r>
      <w:proofErr w:type="gramStart"/>
      <w:r w:rsidRPr="00963398">
        <w:rPr>
          <w:rStyle w:val="StyleBoldUnderline"/>
          <w:highlight w:val="yellow"/>
        </w:rPr>
        <w:t>is</w:t>
      </w:r>
      <w:proofErr w:type="gramEnd"/>
      <w:r w:rsidRPr="00963398">
        <w:rPr>
          <w:rStyle w:val="StyleBoldUnderline"/>
          <w:highlight w:val="yellow"/>
        </w:rPr>
        <w:t xml:space="preserve"> no doubt that the phrase is narrowing</w:t>
      </w:r>
      <w:r w:rsidRPr="00963398">
        <w:rPr>
          <w:rStyle w:val="StyleBoldUnderline"/>
        </w:rPr>
        <w:t xml:space="preserve"> </w:t>
      </w:r>
      <w:r w:rsidRPr="009C0006">
        <w:rPr>
          <w:sz w:val="16"/>
        </w:rPr>
        <w:t>the scope of the Amendment. n20</w:t>
      </w:r>
    </w:p>
    <w:p w:rsidR="003846F2" w:rsidRDefault="003846F2" w:rsidP="003846F2"/>
    <w:p w:rsidR="003846F2" w:rsidRDefault="003846F2" w:rsidP="003846F2">
      <w:pPr>
        <w:pStyle w:val="Heading4"/>
      </w:pPr>
      <w:r>
        <w:t>Energy Production is contextual for each source.</w:t>
      </w:r>
    </w:p>
    <w:p w:rsidR="003846F2" w:rsidRPr="00D24A17" w:rsidRDefault="003846F2" w:rsidP="003846F2">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3846F2" w:rsidRPr="00D24A17" w:rsidRDefault="003846F2" w:rsidP="003846F2"/>
    <w:p w:rsidR="003846F2" w:rsidRPr="00D24A17" w:rsidRDefault="003846F2" w:rsidP="003846F2">
      <w:pPr>
        <w:rPr>
          <w:sz w:val="16"/>
        </w:rPr>
      </w:pPr>
      <w:r w:rsidRPr="00963398">
        <w:rPr>
          <w:rStyle w:val="StyleBoldUnderline"/>
          <w:highlight w:val="yellow"/>
        </w:rPr>
        <w:t>Energy production</w:t>
      </w:r>
      <w:r w:rsidRPr="00D24A17">
        <w:rPr>
          <w:sz w:val="16"/>
        </w:rPr>
        <w:t xml:space="preserve">:  </w:t>
      </w:r>
      <w:r w:rsidRPr="00963398">
        <w:rPr>
          <w:rStyle w:val="StyleBoldUnderline"/>
        </w:rPr>
        <w:t xml:space="preserve">See </w:t>
      </w:r>
      <w:r w:rsidRPr="00963398">
        <w:rPr>
          <w:rStyle w:val="StyleBoldUnderline"/>
          <w:highlight w:val="yellow"/>
        </w:rPr>
        <w:t>production terms associated with specific energy types</w:t>
      </w:r>
      <w:r w:rsidRPr="00D24A17">
        <w:rPr>
          <w:sz w:val="16"/>
        </w:rPr>
        <w:t>.</w:t>
      </w:r>
    </w:p>
    <w:p w:rsidR="003846F2" w:rsidRDefault="003846F2" w:rsidP="003846F2"/>
    <w:p w:rsidR="003846F2" w:rsidRPr="003C044D" w:rsidRDefault="003846F2" w:rsidP="003846F2">
      <w:pPr>
        <w:pStyle w:val="Heading4"/>
      </w:pPr>
      <w:r>
        <w:t xml:space="preserve">The </w:t>
      </w:r>
      <w:proofErr w:type="spellStart"/>
      <w:r>
        <w:t>aff’s</w:t>
      </w:r>
      <w:proofErr w:type="spellEnd"/>
      <w:r>
        <w:t xml:space="preserve"> incentive isn’t exclusively FOR more electricity produced via fission in a reactor</w:t>
      </w:r>
    </w:p>
    <w:p w:rsidR="003846F2" w:rsidRPr="00D24A17" w:rsidRDefault="003846F2" w:rsidP="003846F2">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3846F2" w:rsidRDefault="003846F2" w:rsidP="003846F2"/>
    <w:p w:rsidR="003846F2" w:rsidRPr="008636C0" w:rsidRDefault="003846F2" w:rsidP="003846F2">
      <w:pPr>
        <w:rPr>
          <w:sz w:val="16"/>
        </w:rPr>
      </w:pPr>
      <w:r w:rsidRPr="008636C0">
        <w:rPr>
          <w:sz w:val="16"/>
        </w:rPr>
        <w:t>Nuclear electric power (</w:t>
      </w:r>
      <w:r w:rsidRPr="00A82503">
        <w:rPr>
          <w:rStyle w:val="StyleBoldUnderline"/>
          <w:highlight w:val="yellow"/>
        </w:rPr>
        <w:t>nuclear power</w:t>
      </w:r>
      <w:r w:rsidRPr="008636C0">
        <w:rPr>
          <w:sz w:val="16"/>
        </w:rPr>
        <w:t xml:space="preserve">):  </w:t>
      </w:r>
      <w:r w:rsidRPr="00A82503">
        <w:rPr>
          <w:rStyle w:val="StyleBoldUnderline"/>
          <w:highlight w:val="yellow"/>
        </w:rPr>
        <w:t>Electricity generated by</w:t>
      </w:r>
      <w:r w:rsidRPr="00963398">
        <w:rPr>
          <w:rStyle w:val="StyleBoldUnderline"/>
        </w:rPr>
        <w:t xml:space="preserve"> the use of the </w:t>
      </w:r>
      <w:r w:rsidRPr="00A82503">
        <w:rPr>
          <w:rStyle w:val="StyleBoldUnderline"/>
          <w:highlight w:val="yellow"/>
        </w:rPr>
        <w:t>thermal energy released from the fission of nuclear fuel in a reactor</w:t>
      </w:r>
      <w:r w:rsidRPr="008636C0">
        <w:rPr>
          <w:sz w:val="16"/>
        </w:rPr>
        <w:t>.</w:t>
      </w:r>
    </w:p>
    <w:p w:rsidR="003846F2" w:rsidRDefault="003846F2" w:rsidP="003846F2"/>
    <w:p w:rsidR="003846F2" w:rsidRDefault="003846F2" w:rsidP="003846F2">
      <w:pPr>
        <w:pStyle w:val="Heading4"/>
      </w:pPr>
      <w:r>
        <w:t xml:space="preserve">Here’s a list of financial incentives—gives them a plethora of </w:t>
      </w:r>
      <w:proofErr w:type="spellStart"/>
      <w:r>
        <w:t>aff</w:t>
      </w:r>
      <w:proofErr w:type="spellEnd"/>
      <w:r>
        <w:t xml:space="preserve"> ground and mechanisms.</w:t>
      </w:r>
    </w:p>
    <w:p w:rsidR="003846F2" w:rsidRPr="00157389" w:rsidRDefault="003846F2" w:rsidP="003846F2">
      <w:r w:rsidRPr="006C6DCC">
        <w:rPr>
          <w:rStyle w:val="StyleStyleBold12pt"/>
        </w:rPr>
        <w:t>DSIRE 11</w:t>
      </w:r>
      <w:r w:rsidRPr="00157389">
        <w:t>—Database of State Incentives for Renewables and Efficiency [Glossary, http://www.dsireusa.org/glossary/]</w:t>
      </w:r>
    </w:p>
    <w:p w:rsidR="003846F2" w:rsidRPr="00157389" w:rsidRDefault="003846F2" w:rsidP="003846F2"/>
    <w:p w:rsidR="003846F2" w:rsidRPr="00157389" w:rsidRDefault="003846F2" w:rsidP="003846F2">
      <w:pPr>
        <w:rPr>
          <w:sz w:val="16"/>
        </w:rPr>
      </w:pPr>
      <w:r w:rsidRPr="0005467F">
        <w:rPr>
          <w:rStyle w:val="StyleBoldUnderline"/>
        </w:rPr>
        <w:t>DSIRE organizes incentives</w:t>
      </w:r>
      <w:r w:rsidRPr="00157389">
        <w:rPr>
          <w:sz w:val="16"/>
        </w:rPr>
        <w:t xml:space="preserve"> and policies that promote renewable energy and energy efficiency</w:t>
      </w:r>
      <w:r w:rsidRPr="0005467F">
        <w:rPr>
          <w:rStyle w:val="StyleBoldUnderline"/>
        </w:rPr>
        <w:t xml:space="preserve"> into two general categories</w:t>
      </w:r>
      <w:r w:rsidRPr="00157389">
        <w:rPr>
          <w:sz w:val="16"/>
        </w:rPr>
        <w:t xml:space="preserve"> -- (1</w:t>
      </w:r>
      <w:r w:rsidRPr="0005467F">
        <w:rPr>
          <w:rStyle w:val="StyleBoldUnderline"/>
        </w:rPr>
        <w:t xml:space="preserve">) Financial Incentives and (2) Rules, Regulations &amp; Policies </w:t>
      </w:r>
      <w:r w:rsidRPr="00157389">
        <w:rPr>
          <w:sz w:val="16"/>
        </w:rPr>
        <w:t xml:space="preserve">-- </w:t>
      </w:r>
      <w:r w:rsidRPr="0005467F">
        <w:rPr>
          <w:rStyle w:val="StyleBoldUnderline"/>
        </w:rPr>
        <w:t>and roughly 30 specific types of incentives and policies</w:t>
      </w:r>
      <w:r w:rsidRPr="00157389">
        <w:rPr>
          <w:sz w:val="16"/>
        </w:rPr>
        <w:t>. This glossary provides a description of each specific incentive and policy type.</w:t>
      </w:r>
    </w:p>
    <w:p w:rsidR="003846F2" w:rsidRPr="009761E3" w:rsidRDefault="003846F2" w:rsidP="003846F2">
      <w:pPr>
        <w:rPr>
          <w:rStyle w:val="Emphasis"/>
        </w:rPr>
      </w:pPr>
      <w:r w:rsidRPr="009761E3">
        <w:rPr>
          <w:rStyle w:val="Emphasis"/>
        </w:rPr>
        <w:t xml:space="preserve">FINANCIAL INCENTIVES </w:t>
      </w:r>
    </w:p>
    <w:p w:rsidR="003846F2" w:rsidRPr="009761E3" w:rsidRDefault="003846F2" w:rsidP="003846F2">
      <w:pPr>
        <w:rPr>
          <w:rStyle w:val="Emphasis"/>
        </w:rPr>
      </w:pPr>
      <w:r w:rsidRPr="00157389">
        <w:rPr>
          <w:rStyle w:val="Emphasis"/>
          <w:highlight w:val="yellow"/>
        </w:rPr>
        <w:t>Corporate Tax Incentives</w:t>
      </w:r>
    </w:p>
    <w:p w:rsidR="003846F2" w:rsidRPr="00157389" w:rsidRDefault="003846F2" w:rsidP="003846F2">
      <w:pPr>
        <w:rPr>
          <w:sz w:val="16"/>
        </w:rPr>
      </w:pPr>
      <w:r w:rsidRPr="00157389">
        <w:rPr>
          <w:rStyle w:val="StyleBoldUnderline"/>
        </w:rPr>
        <w:t xml:space="preserve">Corporate tax incentives </w:t>
      </w:r>
      <w:r w:rsidRPr="00157389">
        <w:rPr>
          <w:rStyle w:val="StyleBoldUnderline"/>
          <w:highlight w:val="yellow"/>
        </w:rPr>
        <w:t>include tax credits, deductions and exemptions</w:t>
      </w:r>
      <w:r w:rsidRPr="00157389">
        <w:rPr>
          <w:rStyle w:val="StyleBoldUnderline"/>
        </w:rPr>
        <w:t xml:space="preserve">. These incentives are available in some states </w:t>
      </w:r>
      <w:r w:rsidRPr="00157389">
        <w:rPr>
          <w:rStyle w:val="StyleBoldUnderline"/>
          <w:highlight w:val="yellow"/>
        </w:rPr>
        <w:t>to corporations that purchase and install</w:t>
      </w:r>
      <w:r w:rsidRPr="00157389">
        <w:rPr>
          <w:rStyle w:val="StyleBoldUnderline"/>
        </w:rPr>
        <w:t xml:space="preserve"> eligible </w:t>
      </w:r>
      <w:r w:rsidRPr="00157389">
        <w:rPr>
          <w:rStyle w:val="StyleBoldUnderline"/>
          <w:highlight w:val="yellow"/>
        </w:rPr>
        <w:t>renewable energy</w:t>
      </w:r>
      <w:r w:rsidRPr="00157389">
        <w:rPr>
          <w:sz w:val="16"/>
        </w:rPr>
        <w:t xml:space="preserve">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p>
    <w:p w:rsidR="003846F2" w:rsidRPr="009761E3" w:rsidRDefault="003846F2" w:rsidP="003846F2">
      <w:pPr>
        <w:rPr>
          <w:rStyle w:val="Emphasis"/>
        </w:rPr>
      </w:pPr>
      <w:r w:rsidRPr="00157389">
        <w:rPr>
          <w:rStyle w:val="Emphasis"/>
          <w:highlight w:val="yellow"/>
        </w:rPr>
        <w:t>Grant Programs</w:t>
      </w:r>
    </w:p>
    <w:p w:rsidR="003846F2" w:rsidRPr="00157389" w:rsidRDefault="003846F2" w:rsidP="003846F2">
      <w:pPr>
        <w:rPr>
          <w:sz w:val="16"/>
        </w:rPr>
      </w:pPr>
      <w:r w:rsidRPr="00157389">
        <w:rPr>
          <w:sz w:val="16"/>
        </w:rPr>
        <w:t xml:space="preserve">States offer a variety of grant programs to </w:t>
      </w:r>
      <w:r w:rsidRPr="00157389">
        <w:rPr>
          <w:rStyle w:val="StyleBoldUnderline"/>
          <w:highlight w:val="yellow"/>
        </w:rPr>
        <w:t>encourage the use and development of renewables</w:t>
      </w:r>
      <w:r w:rsidRPr="00157389">
        <w:rPr>
          <w:sz w:val="16"/>
        </w:rPr>
        <w:t xml:space="preserve">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p>
    <w:p w:rsidR="003846F2" w:rsidRPr="009761E3" w:rsidRDefault="003846F2" w:rsidP="003846F2">
      <w:pPr>
        <w:rPr>
          <w:rStyle w:val="Emphasis"/>
        </w:rPr>
      </w:pPr>
      <w:r w:rsidRPr="009761E3">
        <w:rPr>
          <w:rStyle w:val="Emphasis"/>
        </w:rPr>
        <w:t>Green Building Incentives</w:t>
      </w:r>
    </w:p>
    <w:p w:rsidR="003846F2" w:rsidRPr="00157389" w:rsidRDefault="003846F2" w:rsidP="003846F2">
      <w:pPr>
        <w:rPr>
          <w:sz w:val="16"/>
        </w:rPr>
      </w:pPr>
      <w:r w:rsidRPr="00157389">
        <w:rPr>
          <w:sz w:val="16"/>
        </w:rP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p>
    <w:p w:rsidR="003846F2" w:rsidRPr="009761E3" w:rsidRDefault="003846F2" w:rsidP="003846F2">
      <w:pPr>
        <w:rPr>
          <w:rStyle w:val="Emphasis"/>
        </w:rPr>
      </w:pPr>
      <w:r w:rsidRPr="00157389">
        <w:rPr>
          <w:rStyle w:val="Emphasis"/>
          <w:highlight w:val="yellow"/>
        </w:rPr>
        <w:t>Industry Recruitment/Support</w:t>
      </w:r>
    </w:p>
    <w:p w:rsidR="003846F2" w:rsidRPr="00157389" w:rsidRDefault="003846F2" w:rsidP="003846F2">
      <w:pPr>
        <w:rPr>
          <w:sz w:val="16"/>
        </w:rPr>
      </w:pPr>
      <w:r w:rsidRPr="00157389">
        <w:rPr>
          <w:sz w:val="16"/>
        </w:rPr>
        <w:t xml:space="preserve">To </w:t>
      </w:r>
      <w:r w:rsidRPr="00157389">
        <w:rPr>
          <w:rStyle w:val="StyleBoldUnderline"/>
          <w:highlight w:val="yellow"/>
        </w:rPr>
        <w:t>promote</w:t>
      </w:r>
      <w:r w:rsidRPr="00157389">
        <w:rPr>
          <w:sz w:val="16"/>
          <w:highlight w:val="yellow"/>
        </w:rPr>
        <w:t xml:space="preserve"> </w:t>
      </w:r>
      <w:r w:rsidRPr="00157389">
        <w:rPr>
          <w:sz w:val="16"/>
        </w:rPr>
        <w:t xml:space="preserve">economic development and the creation of jobs, some states offer financial incentives to recruit or cultivate the manufacturing and </w:t>
      </w:r>
      <w:r w:rsidRPr="00157389">
        <w:rPr>
          <w:rStyle w:val="StyleBoldUnderline"/>
          <w:highlight w:val="yellow"/>
        </w:rPr>
        <w:t>development of renewable energy</w:t>
      </w:r>
      <w:r w:rsidRPr="00157389">
        <w:rPr>
          <w:sz w:val="16"/>
          <w:highlight w:val="yellow"/>
        </w:rPr>
        <w:t xml:space="preserve"> </w:t>
      </w:r>
      <w:r w:rsidRPr="00157389">
        <w:rPr>
          <w:sz w:val="16"/>
        </w:rPr>
        <w:t xml:space="preserve">systems and equipment. </w:t>
      </w:r>
      <w:r w:rsidRPr="00157389">
        <w:rPr>
          <w:rStyle w:val="StyleBoldUnderline"/>
          <w:highlight w:val="yellow"/>
        </w:rPr>
        <w:t>These</w:t>
      </w:r>
      <w:r w:rsidRPr="00157389">
        <w:rPr>
          <w:sz w:val="16"/>
        </w:rPr>
        <w:t xml:space="preserve"> incentives commonly </w:t>
      </w:r>
      <w:r w:rsidRPr="00157389">
        <w:rPr>
          <w:rStyle w:val="StyleBoldUnderline"/>
          <w:highlight w:val="yellow"/>
        </w:rPr>
        <w:t>take the form of tax credits, tax exemptions and grants</w:t>
      </w:r>
      <w:r w:rsidRPr="00157389">
        <w:rPr>
          <w:sz w:val="16"/>
        </w:rPr>
        <w:t>.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p>
    <w:p w:rsidR="003846F2" w:rsidRPr="009761E3" w:rsidRDefault="003846F2" w:rsidP="003846F2">
      <w:pPr>
        <w:rPr>
          <w:rStyle w:val="Emphasis"/>
        </w:rPr>
      </w:pPr>
      <w:r w:rsidRPr="00157389">
        <w:rPr>
          <w:rStyle w:val="Emphasis"/>
          <w:highlight w:val="yellow"/>
        </w:rPr>
        <w:t>Loan Programs</w:t>
      </w:r>
    </w:p>
    <w:p w:rsidR="003846F2" w:rsidRPr="00157389" w:rsidRDefault="003846F2" w:rsidP="003846F2">
      <w:pPr>
        <w:rPr>
          <w:sz w:val="16"/>
        </w:rPr>
      </w:pPr>
      <w:r w:rsidRPr="00157389">
        <w:rPr>
          <w:sz w:val="16"/>
        </w:rPr>
        <w:t xml:space="preserve">Loan programs </w:t>
      </w:r>
      <w:r w:rsidRPr="00157389">
        <w:rPr>
          <w:rStyle w:val="StyleBoldUnderline"/>
          <w:highlight w:val="yellow"/>
        </w:rPr>
        <w:t>provide financing for the purchase of renewable energy</w:t>
      </w:r>
      <w:r w:rsidRPr="00157389">
        <w:rPr>
          <w:sz w:val="16"/>
        </w:rPr>
        <w:t xml:space="preserve">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p>
    <w:p w:rsidR="003846F2" w:rsidRPr="009761E3" w:rsidRDefault="003846F2" w:rsidP="003846F2">
      <w:pPr>
        <w:rPr>
          <w:rStyle w:val="Emphasis"/>
        </w:rPr>
      </w:pPr>
      <w:r w:rsidRPr="009761E3">
        <w:rPr>
          <w:rStyle w:val="Emphasis"/>
        </w:rPr>
        <w:t>PACE Financing</w:t>
      </w:r>
    </w:p>
    <w:p w:rsidR="003846F2" w:rsidRPr="00157389" w:rsidRDefault="003846F2" w:rsidP="003846F2">
      <w:pPr>
        <w:rPr>
          <w:sz w:val="16"/>
        </w:rPr>
      </w:pPr>
      <w:r w:rsidRPr="00157389">
        <w:rPr>
          <w:sz w:val="16"/>
        </w:rP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p>
    <w:p w:rsidR="003846F2" w:rsidRPr="009761E3" w:rsidRDefault="003846F2" w:rsidP="003846F2">
      <w:pPr>
        <w:rPr>
          <w:rStyle w:val="Emphasis"/>
        </w:rPr>
      </w:pPr>
      <w:r w:rsidRPr="00157389">
        <w:rPr>
          <w:rStyle w:val="Emphasis"/>
          <w:highlight w:val="yellow"/>
        </w:rPr>
        <w:t>Performance-Based Incentives</w:t>
      </w:r>
    </w:p>
    <w:p w:rsidR="003846F2" w:rsidRPr="00157389" w:rsidRDefault="003846F2" w:rsidP="003846F2">
      <w:pPr>
        <w:rPr>
          <w:sz w:val="16"/>
        </w:rPr>
      </w:pPr>
      <w:r w:rsidRPr="00157389">
        <w:rPr>
          <w:sz w:val="16"/>
        </w:rPr>
        <w:t xml:space="preserve">Performance-based incentives (PBIs), also known as production incentives, </w:t>
      </w:r>
      <w:r w:rsidRPr="00157389">
        <w:rPr>
          <w:rStyle w:val="StyleBoldUnderline"/>
          <w:highlight w:val="yellow"/>
        </w:rPr>
        <w:t>provide cash payments based on the number of kilowatt-hours</w:t>
      </w:r>
      <w:r w:rsidRPr="00157389">
        <w:rPr>
          <w:sz w:val="16"/>
        </w:rPr>
        <w:t xml:space="preserve"> (kWh) or BTUs </w:t>
      </w:r>
      <w:r w:rsidRPr="00157389">
        <w:rPr>
          <w:rStyle w:val="StyleBoldUnderline"/>
          <w:highlight w:val="yellow"/>
        </w:rPr>
        <w:t>generated</w:t>
      </w:r>
      <w:r w:rsidRPr="00157389">
        <w:rPr>
          <w:sz w:val="16"/>
        </w:rPr>
        <w:t xml:space="preserve">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p>
    <w:p w:rsidR="003846F2" w:rsidRPr="009761E3" w:rsidRDefault="003846F2" w:rsidP="003846F2">
      <w:pPr>
        <w:rPr>
          <w:rStyle w:val="Emphasis"/>
        </w:rPr>
      </w:pPr>
      <w:r w:rsidRPr="00157389">
        <w:rPr>
          <w:rStyle w:val="Emphasis"/>
          <w:highlight w:val="yellow"/>
        </w:rPr>
        <w:t>Personal Tax Incentives</w:t>
      </w:r>
    </w:p>
    <w:p w:rsidR="003846F2" w:rsidRPr="00157389" w:rsidRDefault="003846F2" w:rsidP="003846F2">
      <w:pPr>
        <w:rPr>
          <w:sz w:val="16"/>
        </w:rPr>
      </w:pPr>
      <w:r w:rsidRPr="00157389">
        <w:rPr>
          <w:sz w:val="16"/>
        </w:rPr>
        <w:t xml:space="preserve">Personal tax incentives </w:t>
      </w:r>
      <w:r w:rsidRPr="00157389">
        <w:rPr>
          <w:rStyle w:val="StyleBoldUnderline"/>
          <w:highlight w:val="yellow"/>
        </w:rPr>
        <w:t>include income tax credits and deductions</w:t>
      </w:r>
      <w:r w:rsidRPr="00157389">
        <w:rPr>
          <w:sz w:val="16"/>
        </w:rPr>
        <w:t xml:space="preserve">. Many states offer </w:t>
      </w:r>
      <w:r w:rsidRPr="00157389">
        <w:rPr>
          <w:rStyle w:val="StyleBoldUnderline"/>
          <w:highlight w:val="yellow"/>
        </w:rPr>
        <w:t>these incentives</w:t>
      </w:r>
      <w:r w:rsidRPr="00157389">
        <w:rPr>
          <w:sz w:val="16"/>
        </w:rPr>
        <w:t xml:space="preserve"> to </w:t>
      </w:r>
      <w:r w:rsidRPr="00157389">
        <w:rPr>
          <w:rStyle w:val="StyleBoldUnderline"/>
          <w:highlight w:val="yellow"/>
        </w:rPr>
        <w:t>reduce the expense of purchasing and installing renewable energy</w:t>
      </w:r>
      <w:r w:rsidRPr="00157389">
        <w:rPr>
          <w:sz w:val="16"/>
        </w:rPr>
        <w:t xml:space="preserve">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p>
    <w:p w:rsidR="003846F2" w:rsidRPr="009761E3" w:rsidRDefault="003846F2" w:rsidP="003846F2">
      <w:pPr>
        <w:rPr>
          <w:rStyle w:val="Emphasis"/>
        </w:rPr>
      </w:pPr>
      <w:r w:rsidRPr="00157389">
        <w:rPr>
          <w:rStyle w:val="Emphasis"/>
          <w:highlight w:val="yellow"/>
        </w:rPr>
        <w:t>Property Tax Incentives</w:t>
      </w:r>
    </w:p>
    <w:p w:rsidR="003846F2" w:rsidRPr="00157389" w:rsidRDefault="003846F2" w:rsidP="003846F2">
      <w:pPr>
        <w:rPr>
          <w:sz w:val="16"/>
        </w:rPr>
      </w:pPr>
      <w:r w:rsidRPr="00157389">
        <w:rPr>
          <w:sz w:val="16"/>
        </w:rP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rsidRPr="00157389">
        <w:rPr>
          <w:sz w:val="16"/>
        </w:rPr>
        <w:t>For example, if a new heating system that uses renewable energy costs more than a conventional heating system, the additional cost of the renewable energy system is not included in the property assessment.</w:t>
      </w:r>
      <w:proofErr w:type="gramEnd"/>
      <w:r w:rsidRPr="00157389">
        <w:rPr>
          <w:sz w:val="16"/>
        </w:rPr>
        <w:t xml:space="preserve"> In a few cases, property tax incentives apply to the additional cost of a green building. Because property taxes are collected locally, some states have granted local taxing authorities the option of allowing a property tax incentive for renewables.</w:t>
      </w:r>
    </w:p>
    <w:p w:rsidR="003846F2" w:rsidRPr="009761E3" w:rsidRDefault="003846F2" w:rsidP="003846F2">
      <w:pPr>
        <w:rPr>
          <w:rStyle w:val="Emphasis"/>
        </w:rPr>
      </w:pPr>
      <w:r w:rsidRPr="00157389">
        <w:rPr>
          <w:rStyle w:val="Emphasis"/>
          <w:highlight w:val="yellow"/>
        </w:rPr>
        <w:t>Rebate Programs</w:t>
      </w:r>
    </w:p>
    <w:p w:rsidR="003846F2" w:rsidRPr="00157389" w:rsidRDefault="003846F2" w:rsidP="003846F2">
      <w:pPr>
        <w:rPr>
          <w:sz w:val="16"/>
        </w:rPr>
      </w:pPr>
      <w:r w:rsidRPr="00157389">
        <w:rPr>
          <w:sz w:val="16"/>
        </w:rPr>
        <w:t xml:space="preserve">States, utilities and a few local governments </w:t>
      </w:r>
      <w:r w:rsidRPr="00157389">
        <w:rPr>
          <w:rStyle w:val="StyleBoldUnderline"/>
          <w:highlight w:val="yellow"/>
        </w:rPr>
        <w:t>offer rebates to promote the installation of renewables</w:t>
      </w:r>
      <w:r w:rsidRPr="00157389">
        <w:rPr>
          <w:sz w:val="16"/>
        </w:rPr>
        <w:t xml:space="preserve">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p>
    <w:p w:rsidR="003846F2" w:rsidRPr="009761E3" w:rsidRDefault="003846F2" w:rsidP="003846F2">
      <w:pPr>
        <w:rPr>
          <w:rStyle w:val="Emphasis"/>
        </w:rPr>
      </w:pPr>
      <w:r w:rsidRPr="00157389">
        <w:rPr>
          <w:rStyle w:val="Emphasis"/>
          <w:highlight w:val="yellow"/>
        </w:rPr>
        <w:t>Sales Tax Incentives</w:t>
      </w:r>
    </w:p>
    <w:p w:rsidR="003846F2" w:rsidRPr="00157389" w:rsidRDefault="003846F2" w:rsidP="003846F2">
      <w:pPr>
        <w:rPr>
          <w:sz w:val="16"/>
        </w:rPr>
      </w:pPr>
      <w:r w:rsidRPr="00157389">
        <w:rPr>
          <w:sz w:val="16"/>
        </w:rPr>
        <w:t xml:space="preserve">Sales tax incentives typically </w:t>
      </w:r>
      <w:r w:rsidRPr="00157389">
        <w:rPr>
          <w:rStyle w:val="StyleBoldUnderline"/>
          <w:highlight w:val="yellow"/>
        </w:rPr>
        <w:t>provide an exemption from, or refund of, the state sales tax</w:t>
      </w:r>
      <w:r w:rsidRPr="00157389">
        <w:rPr>
          <w:sz w:val="16"/>
        </w:rPr>
        <w:t xml:space="preserve"> (or sales and use tax) </w:t>
      </w:r>
      <w:r w:rsidRPr="00157389">
        <w:rPr>
          <w:rStyle w:val="StyleBoldUnderline"/>
          <w:highlight w:val="yellow"/>
        </w:rPr>
        <w:t>for the purchase of</w:t>
      </w:r>
      <w:r w:rsidRPr="00157389">
        <w:rPr>
          <w:rStyle w:val="StyleBoldUnderline"/>
        </w:rPr>
        <w:t xml:space="preserve"> a </w:t>
      </w:r>
      <w:r w:rsidRPr="00157389">
        <w:rPr>
          <w:rStyle w:val="StyleBoldUnderline"/>
          <w:highlight w:val="yellow"/>
        </w:rPr>
        <w:t>renewable energy</w:t>
      </w:r>
      <w:r w:rsidRPr="00157389">
        <w:rPr>
          <w:rStyle w:val="StyleBoldUnderline"/>
        </w:rPr>
        <w:t xml:space="preserve"> system</w:t>
      </w:r>
      <w:r w:rsidRPr="00157389">
        <w:rPr>
          <w:sz w:val="16"/>
        </w:rPr>
        <w:t>, an energy-efficient appliance, or other energy efficiency measures. Several states have established an annual “sales tax holiday” for energy efficiency measures by annually allowing a temporary exemption – usually for one or two days – from the state sales tax.</w:t>
      </w:r>
    </w:p>
    <w:p w:rsidR="003846F2" w:rsidRPr="009761E3" w:rsidRDefault="003846F2" w:rsidP="003846F2">
      <w:pPr>
        <w:rPr>
          <w:rStyle w:val="Emphasis"/>
        </w:rPr>
      </w:pPr>
      <w:r w:rsidRPr="009761E3">
        <w:rPr>
          <w:rStyle w:val="Emphasis"/>
        </w:rPr>
        <w:t>RULES, REGULATIONS &amp; POLICIES</w:t>
      </w:r>
    </w:p>
    <w:p w:rsidR="003846F2" w:rsidRPr="009761E3" w:rsidRDefault="003846F2" w:rsidP="003846F2">
      <w:pPr>
        <w:rPr>
          <w:rStyle w:val="Emphasis"/>
        </w:rPr>
      </w:pPr>
      <w:r w:rsidRPr="009761E3">
        <w:rPr>
          <w:rStyle w:val="Emphasis"/>
        </w:rPr>
        <w:t>Appliance/Equipment Efficiency Standards</w:t>
      </w:r>
    </w:p>
    <w:p w:rsidR="003846F2" w:rsidRPr="00157389" w:rsidRDefault="003846F2" w:rsidP="003846F2">
      <w:pPr>
        <w:rPr>
          <w:sz w:val="16"/>
        </w:rPr>
      </w:pPr>
      <w:r w:rsidRPr="00157389">
        <w:rPr>
          <w:sz w:val="16"/>
        </w:rPr>
        <w:t>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p>
    <w:p w:rsidR="003846F2" w:rsidRPr="009761E3" w:rsidRDefault="003846F2" w:rsidP="003846F2">
      <w:pPr>
        <w:rPr>
          <w:rStyle w:val="Emphasis"/>
        </w:rPr>
      </w:pPr>
      <w:r w:rsidRPr="009761E3">
        <w:rPr>
          <w:rStyle w:val="Emphasis"/>
        </w:rPr>
        <w:t>Building Energy Codes</w:t>
      </w:r>
    </w:p>
    <w:p w:rsidR="003846F2" w:rsidRPr="00157389" w:rsidRDefault="003846F2" w:rsidP="003846F2">
      <w:pPr>
        <w:rPr>
          <w:sz w:val="16"/>
        </w:rPr>
      </w:pPr>
      <w:r w:rsidRPr="00157389">
        <w:rPr>
          <w:sz w:val="16"/>
        </w:rP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p>
    <w:p w:rsidR="003846F2" w:rsidRPr="009761E3" w:rsidRDefault="003846F2" w:rsidP="003846F2">
      <w:pPr>
        <w:rPr>
          <w:rStyle w:val="Emphasis"/>
        </w:rPr>
      </w:pPr>
      <w:r w:rsidRPr="009761E3">
        <w:rPr>
          <w:rStyle w:val="Emphasis"/>
        </w:rPr>
        <w:t>Contractor Licensing</w:t>
      </w:r>
    </w:p>
    <w:p w:rsidR="003846F2" w:rsidRPr="00157389" w:rsidRDefault="003846F2" w:rsidP="003846F2">
      <w:pPr>
        <w:rPr>
          <w:sz w:val="16"/>
        </w:rPr>
      </w:pPr>
      <w:r w:rsidRPr="00157389">
        <w:rPr>
          <w:sz w:val="16"/>
        </w:rPr>
        <w:t xml:space="preserve">Some states have adopted a licensing process for renewable energy contractors. Several states have adopted contractor licensing requirements for solar water heating, active and passive solar space heating, solar industrial process heat, solar-thermal electricity, and </w:t>
      </w:r>
      <w:proofErr w:type="spellStart"/>
      <w:r w:rsidRPr="00157389">
        <w:rPr>
          <w:sz w:val="16"/>
        </w:rPr>
        <w:t>photovoltaics</w:t>
      </w:r>
      <w:proofErr w:type="spellEnd"/>
      <w:r w:rsidRPr="00157389">
        <w:rPr>
          <w:sz w:val="16"/>
        </w:rPr>
        <w:t xml:space="preserve"> (PV). These requirements are designed to ensure that contractors have the necessary knowledge and experience to install systems properly. Solar licenses typically take the form of either a separate, specialized solar contractor’s license, or of a specialty classification under a general electrical or plumbing license.</w:t>
      </w:r>
    </w:p>
    <w:p w:rsidR="003846F2" w:rsidRPr="009761E3" w:rsidRDefault="003846F2" w:rsidP="003846F2">
      <w:pPr>
        <w:rPr>
          <w:rStyle w:val="Emphasis"/>
        </w:rPr>
      </w:pPr>
      <w:r w:rsidRPr="009761E3">
        <w:rPr>
          <w:rStyle w:val="Emphasis"/>
        </w:rPr>
        <w:t>Energy Efficiency Resource Standards (EERS)</w:t>
      </w:r>
    </w:p>
    <w:p w:rsidR="003846F2" w:rsidRPr="00157389" w:rsidRDefault="003846F2" w:rsidP="003846F2">
      <w:pPr>
        <w:rPr>
          <w:sz w:val="16"/>
        </w:rPr>
      </w:pPr>
      <w:r w:rsidRPr="00157389">
        <w:rPr>
          <w:sz w:val="16"/>
        </w:rPr>
        <w:t>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p>
    <w:p w:rsidR="003846F2" w:rsidRPr="009761E3" w:rsidRDefault="003846F2" w:rsidP="003846F2">
      <w:pPr>
        <w:rPr>
          <w:rStyle w:val="Emphasis"/>
        </w:rPr>
      </w:pPr>
      <w:r w:rsidRPr="009761E3">
        <w:rPr>
          <w:rStyle w:val="Emphasis"/>
        </w:rPr>
        <w:t>Energy Standards for Public Buildings</w:t>
      </w:r>
    </w:p>
    <w:p w:rsidR="003846F2" w:rsidRPr="00157389" w:rsidRDefault="003846F2" w:rsidP="003846F2">
      <w:pPr>
        <w:rPr>
          <w:sz w:val="16"/>
        </w:rPr>
      </w:pPr>
      <w:r w:rsidRPr="00157389">
        <w:rPr>
          <w:sz w:val="16"/>
        </w:rPr>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p>
    <w:p w:rsidR="003846F2" w:rsidRPr="009761E3" w:rsidRDefault="003846F2" w:rsidP="003846F2">
      <w:pPr>
        <w:rPr>
          <w:rStyle w:val="Emphasis"/>
        </w:rPr>
      </w:pPr>
      <w:r w:rsidRPr="009761E3">
        <w:rPr>
          <w:rStyle w:val="Emphasis"/>
        </w:rPr>
        <w:t>Equipment Certification Requirements</w:t>
      </w:r>
    </w:p>
    <w:p w:rsidR="003846F2" w:rsidRPr="00157389" w:rsidRDefault="003846F2" w:rsidP="003846F2">
      <w:pPr>
        <w:rPr>
          <w:sz w:val="16"/>
        </w:rPr>
      </w:pPr>
      <w:r w:rsidRPr="00157389">
        <w:rPr>
          <w:sz w:val="16"/>
        </w:rP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p>
    <w:p w:rsidR="003846F2" w:rsidRPr="009761E3" w:rsidRDefault="003846F2" w:rsidP="003846F2">
      <w:pPr>
        <w:rPr>
          <w:rStyle w:val="Emphasis"/>
        </w:rPr>
      </w:pPr>
      <w:r w:rsidRPr="009761E3">
        <w:rPr>
          <w:rStyle w:val="Emphasis"/>
        </w:rPr>
        <w:t>Generation Disclosure</w:t>
      </w:r>
    </w:p>
    <w:p w:rsidR="003846F2" w:rsidRPr="00157389" w:rsidRDefault="003846F2" w:rsidP="003846F2">
      <w:pPr>
        <w:rPr>
          <w:sz w:val="16"/>
        </w:rPr>
      </w:pPr>
      <w:r w:rsidRPr="00157389">
        <w:rPr>
          <w:sz w:val="16"/>
        </w:rP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p>
    <w:p w:rsidR="003846F2" w:rsidRPr="009761E3" w:rsidRDefault="003846F2" w:rsidP="003846F2">
      <w:pPr>
        <w:rPr>
          <w:rStyle w:val="Emphasis"/>
        </w:rPr>
      </w:pPr>
      <w:r w:rsidRPr="009761E3">
        <w:rPr>
          <w:rStyle w:val="Emphasis"/>
        </w:rPr>
        <w:t>Green Power Purchasing Policies</w:t>
      </w:r>
    </w:p>
    <w:p w:rsidR="003846F2" w:rsidRPr="00157389" w:rsidRDefault="003846F2" w:rsidP="003846F2">
      <w:pPr>
        <w:rPr>
          <w:sz w:val="16"/>
        </w:rPr>
      </w:pPr>
      <w:r w:rsidRPr="00157389">
        <w:rPr>
          <w:sz w:val="16"/>
        </w:rPr>
        <w:t>Government entities, businesses, residents, schools, non-profits and others can play a significant role in supporting renewable energy by buying electricity from renewable resources, or by buying renewable energy credits (RECs). Many state and local governments, as well as the federal government, have committed to buying green power to account for a certain percentage of their electricity consumption. Green power purchases are typically executed through contracts with green power marketers or project developers, through utility green power programs, or through community aggregation.</w:t>
      </w:r>
    </w:p>
    <w:p w:rsidR="003846F2" w:rsidRPr="009761E3" w:rsidRDefault="003846F2" w:rsidP="003846F2">
      <w:pPr>
        <w:rPr>
          <w:rStyle w:val="Emphasis"/>
        </w:rPr>
      </w:pPr>
      <w:r w:rsidRPr="009761E3">
        <w:rPr>
          <w:rStyle w:val="Emphasis"/>
        </w:rPr>
        <w:t>Interconnection Standards</w:t>
      </w:r>
    </w:p>
    <w:p w:rsidR="003846F2" w:rsidRPr="00157389" w:rsidRDefault="003846F2" w:rsidP="003846F2">
      <w:pPr>
        <w:rPr>
          <w:sz w:val="16"/>
        </w:rPr>
      </w:pPr>
      <w:r w:rsidRPr="00157389">
        <w:rPr>
          <w:sz w:val="16"/>
        </w:rP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sidRPr="00157389">
        <w:rPr>
          <w:sz w:val="16"/>
        </w:rPr>
        <w:t>commissions</w:t>
      </w:r>
      <w:proofErr w:type="spellEnd"/>
      <w:r w:rsidRPr="00157389">
        <w:rPr>
          <w:sz w:val="16"/>
        </w:rP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p>
    <w:p w:rsidR="003846F2" w:rsidRPr="009761E3" w:rsidRDefault="003846F2" w:rsidP="003846F2">
      <w:pPr>
        <w:rPr>
          <w:rStyle w:val="Emphasis"/>
        </w:rPr>
      </w:pPr>
      <w:r w:rsidRPr="009761E3">
        <w:rPr>
          <w:rStyle w:val="Emphasis"/>
        </w:rPr>
        <w:t>Line Extension Analysis</w:t>
      </w:r>
    </w:p>
    <w:p w:rsidR="003846F2" w:rsidRPr="00157389" w:rsidRDefault="003846F2" w:rsidP="003846F2">
      <w:pPr>
        <w:rPr>
          <w:sz w:val="16"/>
        </w:rPr>
      </w:pPr>
      <w:r w:rsidRPr="00157389">
        <w:rPr>
          <w:sz w:val="16"/>
        </w:rP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p>
    <w:p w:rsidR="003846F2" w:rsidRPr="009761E3" w:rsidRDefault="003846F2" w:rsidP="003846F2">
      <w:pPr>
        <w:rPr>
          <w:rStyle w:val="Emphasis"/>
        </w:rPr>
      </w:pPr>
      <w:r w:rsidRPr="009761E3">
        <w:rPr>
          <w:rStyle w:val="Emphasis"/>
        </w:rPr>
        <w:t>Mandatory Utility Green Power Option</w:t>
      </w:r>
    </w:p>
    <w:p w:rsidR="003846F2" w:rsidRPr="00157389" w:rsidRDefault="003846F2" w:rsidP="003846F2">
      <w:pPr>
        <w:rPr>
          <w:sz w:val="16"/>
        </w:rPr>
      </w:pPr>
      <w:r w:rsidRPr="00157389">
        <w:rPr>
          <w:sz w:val="16"/>
        </w:rPr>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p>
    <w:p w:rsidR="003846F2" w:rsidRPr="009761E3" w:rsidRDefault="003846F2" w:rsidP="003846F2">
      <w:pPr>
        <w:rPr>
          <w:rStyle w:val="Emphasis"/>
        </w:rPr>
      </w:pPr>
      <w:r w:rsidRPr="009761E3">
        <w:rPr>
          <w:rStyle w:val="Emphasis"/>
        </w:rPr>
        <w:t>Net Metering</w:t>
      </w:r>
    </w:p>
    <w:p w:rsidR="003846F2" w:rsidRPr="00157389" w:rsidRDefault="003846F2" w:rsidP="003846F2">
      <w:pPr>
        <w:rPr>
          <w:sz w:val="16"/>
        </w:rPr>
      </w:pPr>
      <w:r w:rsidRPr="00157389">
        <w:rPr>
          <w:sz w:val="16"/>
        </w:rPr>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p>
    <w:p w:rsidR="003846F2" w:rsidRPr="009761E3" w:rsidRDefault="003846F2" w:rsidP="003846F2">
      <w:pPr>
        <w:rPr>
          <w:rStyle w:val="Emphasis"/>
        </w:rPr>
      </w:pPr>
      <w:r w:rsidRPr="009761E3">
        <w:rPr>
          <w:rStyle w:val="Emphasis"/>
        </w:rPr>
        <w:t>Public Benefit Funds</w:t>
      </w:r>
    </w:p>
    <w:p w:rsidR="003846F2" w:rsidRPr="00157389" w:rsidRDefault="003846F2" w:rsidP="003846F2">
      <w:pPr>
        <w:rPr>
          <w:sz w:val="16"/>
        </w:rPr>
      </w:pPr>
      <w:r w:rsidRPr="00157389">
        <w:rPr>
          <w:sz w:val="16"/>
        </w:rP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p>
    <w:p w:rsidR="003846F2" w:rsidRPr="009761E3" w:rsidRDefault="003846F2" w:rsidP="003846F2">
      <w:pPr>
        <w:rPr>
          <w:rStyle w:val="Emphasis"/>
        </w:rPr>
      </w:pPr>
      <w:r w:rsidRPr="009761E3">
        <w:rPr>
          <w:rStyle w:val="Emphasis"/>
        </w:rPr>
        <w:t>Renewables Portfolio Standards (RPS)</w:t>
      </w:r>
    </w:p>
    <w:p w:rsidR="003846F2" w:rsidRPr="00157389" w:rsidRDefault="003846F2" w:rsidP="003846F2">
      <w:pPr>
        <w:rPr>
          <w:sz w:val="16"/>
        </w:rPr>
      </w:pPr>
      <w:r w:rsidRPr="00157389">
        <w:rPr>
          <w:sz w:val="16"/>
        </w:rPr>
        <w:t>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p>
    <w:p w:rsidR="003846F2" w:rsidRPr="009761E3" w:rsidRDefault="003846F2" w:rsidP="003846F2">
      <w:pPr>
        <w:rPr>
          <w:rStyle w:val="Emphasis"/>
        </w:rPr>
      </w:pPr>
      <w:r w:rsidRPr="009761E3">
        <w:rPr>
          <w:rStyle w:val="Emphasis"/>
        </w:rPr>
        <w:t>Solar &amp; Wind Access Policies</w:t>
      </w:r>
    </w:p>
    <w:p w:rsidR="003846F2" w:rsidRPr="00157389" w:rsidRDefault="003846F2" w:rsidP="003846F2">
      <w:pPr>
        <w:rPr>
          <w:sz w:val="16"/>
        </w:rPr>
      </w:pPr>
      <w:r w:rsidRPr="00157389">
        <w:rPr>
          <w:sz w:val="16"/>
        </w:rP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p>
    <w:p w:rsidR="003846F2" w:rsidRPr="009761E3" w:rsidRDefault="003846F2" w:rsidP="003846F2">
      <w:pPr>
        <w:rPr>
          <w:rStyle w:val="Emphasis"/>
        </w:rPr>
      </w:pPr>
      <w:r w:rsidRPr="009761E3">
        <w:rPr>
          <w:rStyle w:val="Emphasis"/>
        </w:rPr>
        <w:t>Solar &amp; Wind Permitting Standards</w:t>
      </w:r>
    </w:p>
    <w:p w:rsidR="003846F2" w:rsidRPr="00157389" w:rsidRDefault="003846F2" w:rsidP="003846F2">
      <w:pPr>
        <w:rPr>
          <w:sz w:val="16"/>
        </w:rPr>
      </w:pPr>
      <w:r w:rsidRPr="00157389">
        <w:rPr>
          <w:sz w:val="16"/>
        </w:rP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3846F2" w:rsidRDefault="003846F2" w:rsidP="003846F2"/>
    <w:p w:rsidR="003846F2" w:rsidRDefault="003846F2" w:rsidP="003846F2">
      <w:pPr>
        <w:pStyle w:val="Heading3"/>
      </w:pPr>
      <w:bookmarkStart w:id="1" w:name="_Toc114819280"/>
      <w:r>
        <w:t>AT: Predictability Bad</w:t>
      </w:r>
    </w:p>
    <w:p w:rsidR="003846F2" w:rsidRDefault="003846F2" w:rsidP="003846F2">
      <w:pPr>
        <w:pStyle w:val="Heading4"/>
      </w:pPr>
      <w:r w:rsidRPr="00D821FA">
        <w:t>Modest predictability of procedural limits is worth potential substantive tradeoff.</w:t>
      </w:r>
      <w:r>
        <w:t xml:space="preserve"> </w:t>
      </w:r>
      <w:r w:rsidRPr="00D821FA">
        <w:t xml:space="preserve"> Topicality creates space for relevant </w:t>
      </w:r>
      <w:r>
        <w:t>debate</w:t>
      </w:r>
      <w:r w:rsidRPr="00D821FA">
        <w:t>.</w:t>
      </w:r>
    </w:p>
    <w:p w:rsidR="003846F2" w:rsidRPr="00933F2D" w:rsidRDefault="003846F2" w:rsidP="003846F2">
      <w:proofErr w:type="spellStart"/>
      <w:r w:rsidRPr="00933F2D">
        <w:rPr>
          <w:rStyle w:val="StyleStyleBold12pt"/>
        </w:rPr>
        <w:t>Massaro</w:t>
      </w:r>
      <w:proofErr w:type="spellEnd"/>
      <w:r w:rsidRPr="00933F2D">
        <w:rPr>
          <w:rStyle w:val="StyleStyleBold12pt"/>
        </w:rPr>
        <w:t xml:space="preserve"> 89</w:t>
      </w:r>
      <w:r>
        <w:t>—</w:t>
      </w:r>
      <w:r w:rsidRPr="00933F2D">
        <w:t xml:space="preserve">Toni </w:t>
      </w:r>
      <w:proofErr w:type="spellStart"/>
      <w:r w:rsidRPr="00933F2D">
        <w:t>Massaro</w:t>
      </w:r>
      <w:proofErr w:type="spellEnd"/>
      <w:r w:rsidRPr="00933F2D">
        <w:t xml:space="preserve"> Law @ Florida </w:t>
      </w:r>
      <w:r>
        <w:t>[</w:t>
      </w:r>
      <w:r w:rsidRPr="00933F2D">
        <w:t>Empathy, Legal Storytelling, and the Rule of Law: New Words, Old Wounds? 87 Mich. L. Rev. L/N</w:t>
      </w:r>
      <w:r>
        <w:t>]</w:t>
      </w:r>
    </w:p>
    <w:p w:rsidR="003846F2" w:rsidRPr="00933F2D" w:rsidRDefault="003846F2" w:rsidP="003846F2"/>
    <w:p w:rsidR="003846F2" w:rsidRDefault="003846F2" w:rsidP="003846F2">
      <w:pPr>
        <w:rPr>
          <w:sz w:val="16"/>
        </w:rPr>
      </w:pPr>
      <w:r w:rsidRPr="00D821FA">
        <w:rPr>
          <w:sz w:val="16"/>
        </w:rPr>
        <w:t xml:space="preserve">Yet </w:t>
      </w:r>
      <w:r w:rsidRPr="001F75E2">
        <w:rPr>
          <w:rStyle w:val="StyleBoldUnderline"/>
        </w:rPr>
        <w:t xml:space="preserve">despite their acknowledgment that some ordering and rules are necessary, </w:t>
      </w:r>
      <w:r w:rsidRPr="00372959">
        <w:rPr>
          <w:rStyle w:val="StyleBoldUnderline"/>
          <w:highlight w:val="yellow"/>
        </w:rPr>
        <w:t>empathy proponents tend to approach the rule-of-law model as a villain</w:t>
      </w:r>
      <w:r w:rsidRPr="00BF1321">
        <w:rPr>
          <w:rStyle w:val="StyleBoldUnderline"/>
        </w:rPr>
        <w:t>.</w:t>
      </w:r>
      <w:r w:rsidRPr="00D821FA">
        <w:rPr>
          <w:sz w:val="16"/>
        </w:rPr>
        <w:t xml:space="preserve"> Moreover, they are hardly alone in their deep skepticism about the rule-of-law model. Most modern legal theorists question the value of procedural regularity when it denies substantive justice.52 Some even question the whole notion of justifying a legal decision by appealing to a rule of law, versus justifying the decision by reference to the facts of the case and the judges' own reason and expe-rience.53 I do not intend to enter this important jurisprudential de-bate, except to the limited extent that the "empathy" writings have suggested that the rule-of-law chills judges' empathic reactions. In this regard, I have several observations. My first thought is that the rule-of-law model is only a model. If the term means absolute separation of legal decision and "politics," then it surely is both unrealistic and undesirable.54 But </w:t>
      </w:r>
      <w:r w:rsidRPr="00372959">
        <w:rPr>
          <w:rStyle w:val="StyleBoldUnderline"/>
          <w:highlight w:val="yellow"/>
        </w:rPr>
        <w:t>our actual</w:t>
      </w:r>
      <w:r w:rsidRPr="001F75E2">
        <w:rPr>
          <w:sz w:val="16"/>
        </w:rPr>
        <w:t xml:space="preserve"> </w:t>
      </w:r>
      <w:r w:rsidRPr="001F75E2">
        <w:rPr>
          <w:sz w:val="16"/>
          <w:szCs w:val="16"/>
        </w:rPr>
        <w:t>statutory and</w:t>
      </w:r>
      <w:r w:rsidRPr="001F75E2">
        <w:t xml:space="preserve"> </w:t>
      </w:r>
      <w:r w:rsidRPr="00372959">
        <w:rPr>
          <w:rStyle w:val="StyleBoldUnderline"/>
          <w:highlight w:val="yellow"/>
        </w:rPr>
        <w:t>decisional "rules" rarely mandate a particular (</w:t>
      </w:r>
      <w:proofErr w:type="spellStart"/>
      <w:r w:rsidRPr="00372959">
        <w:rPr>
          <w:rStyle w:val="StyleBoldUnderline"/>
          <w:highlight w:val="yellow"/>
        </w:rPr>
        <w:t>unempathetic</w:t>
      </w:r>
      <w:proofErr w:type="spellEnd"/>
      <w:r w:rsidRPr="00372959">
        <w:rPr>
          <w:rStyle w:val="StyleBoldUnderline"/>
          <w:highlight w:val="yellow"/>
        </w:rPr>
        <w:t>) response. Most of our rules are fairly open-ended</w:t>
      </w:r>
      <w:r w:rsidRPr="00372959">
        <w:rPr>
          <w:rStyle w:val="StyleBoldUnderline"/>
          <w:b/>
          <w:highlight w:val="yellow"/>
        </w:rPr>
        <w:t>. "Relevance,"</w:t>
      </w:r>
      <w:r w:rsidRPr="001F75E2">
        <w:rPr>
          <w:sz w:val="16"/>
          <w:szCs w:val="16"/>
        </w:rPr>
        <w:t xml:space="preserve"> "</w:t>
      </w:r>
      <w:r w:rsidRPr="00D821FA">
        <w:rPr>
          <w:sz w:val="16"/>
        </w:rPr>
        <w:t>the best interests of the child," "</w:t>
      </w:r>
      <w:r w:rsidRPr="00372959">
        <w:rPr>
          <w:rStyle w:val="StyleBoldUnderline"/>
          <w:highlight w:val="yellow"/>
        </w:rPr>
        <w:t>undue hardship</w:t>
      </w:r>
      <w:r w:rsidRPr="00D821FA">
        <w:rPr>
          <w:sz w:val="16"/>
        </w:rPr>
        <w:t xml:space="preserve">," "negligence," or "freedom of speech" - </w:t>
      </w:r>
      <w:r w:rsidRPr="00BF1321">
        <w:rPr>
          <w:rStyle w:val="StyleBoldUnderline"/>
        </w:rPr>
        <w:t>to name only a few</w:t>
      </w:r>
      <w:r w:rsidRPr="00D821FA">
        <w:rPr>
          <w:sz w:val="16"/>
        </w:rPr>
        <w:t xml:space="preserve"> legal concepts - hardly admit of precise definition or consistent, predictable application. Rather, they </w:t>
      </w:r>
      <w:r w:rsidRPr="00372959">
        <w:rPr>
          <w:rStyle w:val="StyleBoldUnderline"/>
          <w:highlight w:val="yellow"/>
        </w:rPr>
        <w:t>represent a</w:t>
      </w:r>
      <w:r w:rsidRPr="001F75E2">
        <w:rPr>
          <w:rStyle w:val="StyleBoldUnderline"/>
        </w:rPr>
        <w:t xml:space="preserve"> weaker, but still </w:t>
      </w:r>
      <w:r w:rsidRPr="00372959">
        <w:rPr>
          <w:rStyle w:val="StyleBoldUnderline"/>
          <w:highlight w:val="yellow"/>
        </w:rPr>
        <w:t xml:space="preserve">constraining sense of the rule-of-law model. Most rules are </w:t>
      </w:r>
      <w:r w:rsidRPr="00372959">
        <w:rPr>
          <w:rStyle w:val="StyleBoldUnderline"/>
          <w:b/>
          <w:highlight w:val="yellow"/>
        </w:rPr>
        <w:t>guidelines</w:t>
      </w:r>
      <w:r w:rsidRPr="00372959">
        <w:rPr>
          <w:rStyle w:val="StyleBoldUnderline"/>
          <w:highlight w:val="yellow"/>
        </w:rPr>
        <w:t xml:space="preserve"> that </w:t>
      </w:r>
      <w:r w:rsidRPr="00372959">
        <w:rPr>
          <w:rStyle w:val="StyleBoldUnderline"/>
          <w:b/>
          <w:highlight w:val="yellow"/>
        </w:rPr>
        <w:t>establish</w:t>
      </w:r>
      <w:r w:rsidRPr="00372959">
        <w:rPr>
          <w:rStyle w:val="StyleBoldUnderline"/>
          <w:highlight w:val="yellow"/>
        </w:rPr>
        <w:t xml:space="preserve"> spheres of </w:t>
      </w:r>
      <w:r w:rsidRPr="00372959">
        <w:rPr>
          <w:rStyle w:val="StyleBoldUnderline"/>
          <w:b/>
          <w:highlight w:val="yellow"/>
        </w:rPr>
        <w:t>relevant</w:t>
      </w:r>
      <w:r w:rsidRPr="00372959">
        <w:rPr>
          <w:rStyle w:val="StyleBoldUnderline"/>
          <w:highlight w:val="yellow"/>
        </w:rPr>
        <w:t xml:space="preserve"> </w:t>
      </w:r>
      <w:r w:rsidRPr="00372959">
        <w:rPr>
          <w:rStyle w:val="StyleBoldUnderline"/>
          <w:b/>
          <w:highlight w:val="yellow"/>
        </w:rPr>
        <w:t>conversation</w:t>
      </w:r>
      <w:r w:rsidRPr="00372959">
        <w:rPr>
          <w:rStyle w:val="StyleBoldUnderline"/>
          <w:highlight w:val="yellow"/>
        </w:rPr>
        <w:t xml:space="preserve">, </w:t>
      </w:r>
      <w:r w:rsidRPr="00372959">
        <w:rPr>
          <w:rStyle w:val="StyleBoldUnderline"/>
          <w:b/>
          <w:highlight w:val="yellow"/>
        </w:rPr>
        <w:t>not</w:t>
      </w:r>
      <w:r w:rsidRPr="00372959">
        <w:rPr>
          <w:rStyle w:val="StyleBoldUnderline"/>
          <w:highlight w:val="yellow"/>
        </w:rPr>
        <w:t xml:space="preserve"> </w:t>
      </w:r>
      <w:r w:rsidRPr="00372959">
        <w:rPr>
          <w:rStyle w:val="StyleBoldUnderline"/>
          <w:b/>
          <w:highlight w:val="yellow"/>
        </w:rPr>
        <w:t>mathematical</w:t>
      </w:r>
      <w:r w:rsidRPr="00372959">
        <w:rPr>
          <w:rStyle w:val="StyleBoldUnderline"/>
          <w:highlight w:val="yellow"/>
        </w:rPr>
        <w:t xml:space="preserve"> </w:t>
      </w:r>
      <w:r w:rsidRPr="00372959">
        <w:rPr>
          <w:rStyle w:val="StyleBoldUnderline"/>
          <w:b/>
          <w:highlight w:val="yellow"/>
        </w:rPr>
        <w:t>formulas</w:t>
      </w:r>
      <w:r w:rsidRPr="001F75E2">
        <w:rPr>
          <w:rStyle w:val="StyleBoldUnderline"/>
        </w:rPr>
        <w:t>.</w:t>
      </w:r>
      <w:r w:rsidRPr="001F75E2">
        <w:rPr>
          <w:sz w:val="16"/>
        </w:rPr>
        <w:t xml:space="preserve"> </w:t>
      </w:r>
      <w:r w:rsidRPr="00D821FA">
        <w:rPr>
          <w:sz w:val="16"/>
        </w:rPr>
        <w:t>Moreover, legal training in a common law system emphasizes the indeterminate nature of rules and the significance of even subtle variations in facts. Our legal tradition stresses an inductive method of discovering legal principles</w:t>
      </w:r>
      <w:r w:rsidRPr="001F75E2">
        <w:t xml:space="preserve">. </w:t>
      </w:r>
      <w:r w:rsidRPr="001F75E2">
        <w:rPr>
          <w:rStyle w:val="StyleBoldUnderline"/>
        </w:rPr>
        <w:t>We are taught to distinguish different "stories," to arrive at "law" through experience with many stories, and to revise that law as future experience requires</w:t>
      </w:r>
      <w:r w:rsidRPr="00BF1321">
        <w:rPr>
          <w:rStyle w:val="StyleBoldUnderline"/>
        </w:rPr>
        <w:t>.</w:t>
      </w:r>
      <w:r w:rsidRPr="00D821FA">
        <w:rPr>
          <w:sz w:val="16"/>
        </w:rPr>
        <w:t xml:space="preserve"> Much of the effort of most first-year law professors is, I believe, devoted to debunking popular lay myths about "law" as clean-cut answers, and to illuminate law as a dynamic body of policy determinations constrained by certain guiding principles.55 </w:t>
      </w:r>
      <w:proofErr w:type="gramStart"/>
      <w:r w:rsidRPr="00D821FA">
        <w:rPr>
          <w:sz w:val="16"/>
        </w:rPr>
        <w:t>As</w:t>
      </w:r>
      <w:proofErr w:type="gramEnd"/>
      <w:r w:rsidRPr="00D821FA">
        <w:rPr>
          <w:sz w:val="16"/>
        </w:rPr>
        <w:t xml:space="preserve"> a practical matter, therefore, </w:t>
      </w:r>
      <w:r w:rsidRPr="00372959">
        <w:rPr>
          <w:rStyle w:val="StyleBoldUnderline"/>
          <w:highlight w:val="yellow"/>
        </w:rPr>
        <w:t>our rules often are</w:t>
      </w:r>
      <w:r w:rsidRPr="00372959">
        <w:rPr>
          <w:sz w:val="16"/>
          <w:highlight w:val="yellow"/>
        </w:rPr>
        <w:t xml:space="preserve"> </w:t>
      </w:r>
      <w:r w:rsidRPr="00D821FA">
        <w:rPr>
          <w:sz w:val="16"/>
        </w:rPr>
        <w:t xml:space="preserve">ambiguous and </w:t>
      </w:r>
      <w:r w:rsidRPr="00372959">
        <w:rPr>
          <w:rStyle w:val="StyleBoldUnderline"/>
          <w:highlight w:val="yellow"/>
        </w:rPr>
        <w:t>fluid standards that offer</w:t>
      </w:r>
      <w:r w:rsidRPr="00372959">
        <w:rPr>
          <w:rStyle w:val="StyleBoldUnderline"/>
          <w:b/>
          <w:highlight w:val="yellow"/>
        </w:rPr>
        <w:t xml:space="preserve"> substantial room for varying interpretations</w:t>
      </w:r>
      <w:r w:rsidRPr="00372959">
        <w:rPr>
          <w:sz w:val="16"/>
          <w:highlight w:val="yellow"/>
        </w:rPr>
        <w:t>.</w:t>
      </w:r>
      <w:r w:rsidRPr="00D821FA">
        <w:rPr>
          <w:sz w:val="16"/>
        </w:rPr>
        <w:t xml:space="preserve"> The interpreter, usually a judge, may consult several sources to aid in </w:t>
      </w:r>
      <w:proofErr w:type="spellStart"/>
      <w:r w:rsidRPr="00D821FA">
        <w:rPr>
          <w:sz w:val="16"/>
        </w:rPr>
        <w:t>decisionmaking</w:t>
      </w:r>
      <w:proofErr w:type="spellEnd"/>
      <w:r w:rsidRPr="00D821FA">
        <w:rPr>
          <w:sz w:val="16"/>
        </w:rPr>
        <w:t xml:space="preserve">. One important source necessarily will be the judge's own experiences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of results that may be better explained by extralegal (including, but not necessarily limited to, emotional) responses to the facts, the litigants, or the litigants' lawyers,56 all of which may go un-stated. The opportunity for contextual and empathic </w:t>
      </w:r>
      <w:proofErr w:type="spellStart"/>
      <w:r w:rsidRPr="00D821FA">
        <w:rPr>
          <w:sz w:val="16"/>
        </w:rPr>
        <w:t>decisionmaking</w:t>
      </w:r>
      <w:proofErr w:type="spellEnd"/>
      <w:r w:rsidRPr="00D821FA">
        <w:rPr>
          <w:sz w:val="16"/>
        </w:rPr>
        <w:t xml:space="preserve"> therefore already is very much a part of our adjudicatory law, despite our commitment to the rule-of-law ideal. Even when law is clear and relatively inflexible, however, it is not necessarily "</w:t>
      </w:r>
      <w:proofErr w:type="spellStart"/>
      <w:r w:rsidRPr="00D821FA">
        <w:rPr>
          <w:sz w:val="16"/>
        </w:rPr>
        <w:t>unempathetic</w:t>
      </w:r>
      <w:proofErr w:type="spellEnd"/>
      <w:r w:rsidRPr="00D821FA">
        <w:rPr>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defendant.57 </w:t>
      </w:r>
      <w:proofErr w:type="gramStart"/>
      <w:r w:rsidRPr="00D821FA">
        <w:rPr>
          <w:sz w:val="16"/>
        </w:rPr>
        <w:t>The</w:t>
      </w:r>
      <w:proofErr w:type="gramEnd"/>
      <w:r w:rsidRPr="00D821FA">
        <w:rPr>
          <w:sz w:val="16"/>
        </w:rPr>
        <w:t xml:space="preserv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D821FA">
        <w:rPr>
          <w:sz w:val="16"/>
        </w:rPr>
        <w:t>decisionmakers</w:t>
      </w:r>
      <w:proofErr w:type="spellEnd"/>
      <w:r w:rsidRPr="00D821FA">
        <w:rPr>
          <w:sz w:val="16"/>
        </w:rPr>
        <w:t xml:space="preserve"> - in this example, women - and hence most vulnerable to </w:t>
      </w:r>
      <w:proofErr w:type="spellStart"/>
      <w:r w:rsidRPr="00D821FA">
        <w:rPr>
          <w:sz w:val="16"/>
        </w:rPr>
        <w:t>unempathetic</w:t>
      </w:r>
      <w:proofErr w:type="spellEnd"/>
      <w:r w:rsidRPr="00D821FA">
        <w:rPr>
          <w:sz w:val="16"/>
        </w:rPr>
        <w:t xml:space="preserve"> ad hoc rulings. A final observation is that the principle of legality reflects a deeply ingrained, perhaps inescapable, cultural instinct. </w:t>
      </w:r>
      <w:r w:rsidRPr="00372959">
        <w:rPr>
          <w:rStyle w:val="StyleBoldUnderline"/>
          <w:b/>
          <w:highlight w:val="yellow"/>
        </w:rPr>
        <w:t>We value some procedural regularity</w:t>
      </w:r>
      <w:r w:rsidRPr="001F75E2">
        <w:rPr>
          <w:sz w:val="16"/>
        </w:rPr>
        <w:t xml:space="preserve"> </w:t>
      </w:r>
      <w:r w:rsidRPr="00D821FA">
        <w:rPr>
          <w:sz w:val="16"/>
        </w:rPr>
        <w:t xml:space="preserve">- "law for law's sake" - </w:t>
      </w:r>
      <w:r w:rsidRPr="00372959">
        <w:rPr>
          <w:rStyle w:val="StyleBoldUnderline"/>
          <w:highlight w:val="yellow"/>
        </w:rPr>
        <w:t xml:space="preserve">because it lends </w:t>
      </w:r>
      <w:r w:rsidRPr="00372959">
        <w:rPr>
          <w:rStyle w:val="Emphasis"/>
          <w:highlight w:val="yellow"/>
        </w:rPr>
        <w:t>stasis and structure</w:t>
      </w:r>
      <w:r w:rsidRPr="00D821FA">
        <w:rPr>
          <w:sz w:val="16"/>
        </w:rPr>
        <w:t xml:space="preserve"> to our often chaotic lives. </w:t>
      </w:r>
      <w:r w:rsidRPr="00372959">
        <w:rPr>
          <w:rStyle w:val="StyleBoldUnderline"/>
          <w:highlight w:val="yellow"/>
        </w:rPr>
        <w:t>Even within our most intimate relationships, we both establish "rules," and expect the other party to follow them</w:t>
      </w:r>
      <w:r w:rsidRPr="00BF1321">
        <w:rPr>
          <w:rStyle w:val="StyleBoldUnderline"/>
        </w:rPr>
        <w:t>.</w:t>
      </w:r>
      <w:r w:rsidRPr="00D821FA">
        <w:rPr>
          <w:sz w:val="16"/>
        </w:rPr>
        <w:t xml:space="preserve">59 </w:t>
      </w:r>
      <w:r w:rsidRPr="00372959">
        <w:rPr>
          <w:rStyle w:val="StyleBoldUnderline"/>
          <w:highlight w:val="yellow"/>
        </w:rPr>
        <w:t>Breach of these</w:t>
      </w:r>
      <w:r w:rsidRPr="001F75E2">
        <w:rPr>
          <w:rStyle w:val="StyleBoldUnderline"/>
        </w:rPr>
        <w:t xml:space="preserve"> unspoken </w:t>
      </w:r>
      <w:r w:rsidRPr="00372959">
        <w:rPr>
          <w:rStyle w:val="StyleBoldUnderline"/>
          <w:highlight w:val="yellow"/>
        </w:rPr>
        <w:t xml:space="preserve">agreements can destroy the relationship and hurt us deeply, </w:t>
      </w:r>
      <w:r w:rsidRPr="00372959">
        <w:rPr>
          <w:rStyle w:val="Emphasis"/>
          <w:highlight w:val="yellow"/>
        </w:rPr>
        <w:t>regardless of the wisdom or "substantive fairness"</w:t>
      </w:r>
      <w:r w:rsidRPr="00372959">
        <w:rPr>
          <w:rStyle w:val="StyleBoldUnderline"/>
          <w:highlight w:val="yellow"/>
        </w:rPr>
        <w:t xml:space="preserve"> of a particular rule. Our agreements create </w:t>
      </w:r>
      <w:r w:rsidRPr="00372959">
        <w:rPr>
          <w:rStyle w:val="StyleBoldUnderline"/>
          <w:b/>
          <w:highlight w:val="yellow"/>
        </w:rPr>
        <w:t>expectations</w:t>
      </w:r>
      <w:r w:rsidRPr="00372959">
        <w:rPr>
          <w:rStyle w:val="StyleBoldUnderline"/>
          <w:highlight w:val="yellow"/>
        </w:rPr>
        <w:t>, and their consistent application fulfills the expectations</w:t>
      </w:r>
      <w:r w:rsidRPr="00D821FA">
        <w:rPr>
          <w:sz w:val="16"/>
        </w:rPr>
        <w:t xml:space="preserve">. </w:t>
      </w:r>
      <w:r w:rsidRPr="00D821FA">
        <w:rPr>
          <w:rFonts w:cs="Arial"/>
          <w:bCs/>
          <w:sz w:val="16"/>
          <w:szCs w:val="26"/>
        </w:rPr>
        <w:t xml:space="preserve">The </w:t>
      </w:r>
      <w:r w:rsidRPr="00372959">
        <w:rPr>
          <w:rStyle w:val="StyleBoldUnderline"/>
          <w:b/>
          <w:highlight w:val="yellow"/>
        </w:rPr>
        <w:t>modest</w:t>
      </w:r>
      <w:r w:rsidRPr="00372959">
        <w:rPr>
          <w:rStyle w:val="StyleBoldUnderline"/>
          <w:highlight w:val="yellow"/>
        </w:rPr>
        <w:t xml:space="preserve"> </w:t>
      </w:r>
      <w:r w:rsidRPr="00372959">
        <w:rPr>
          <w:rStyle w:val="StyleBoldUnderline"/>
          <w:b/>
          <w:highlight w:val="yellow"/>
        </w:rPr>
        <w:t>predictability</w:t>
      </w:r>
      <w:r w:rsidRPr="00372959">
        <w:rPr>
          <w:rStyle w:val="StyleBoldUnderline"/>
          <w:highlight w:val="yellow"/>
        </w:rPr>
        <w:t xml:space="preserve"> that this sort of "formalism" provides</w:t>
      </w:r>
      <w:r w:rsidRPr="001F75E2">
        <w:rPr>
          <w:sz w:val="16"/>
        </w:rPr>
        <w:t xml:space="preserve"> </w:t>
      </w:r>
      <w:r w:rsidRPr="00D821FA">
        <w:rPr>
          <w:sz w:val="16"/>
        </w:rPr>
        <w:t xml:space="preserve">actually </w:t>
      </w:r>
      <w:r w:rsidRPr="00372959">
        <w:rPr>
          <w:rStyle w:val="StyleBoldUnderline"/>
          <w:b/>
          <w:highlight w:val="yellow"/>
        </w:rPr>
        <w:t>may encourage human relationships</w:t>
      </w:r>
      <w:r w:rsidRPr="00D821FA">
        <w:rPr>
          <w:sz w:val="16"/>
        </w:rPr>
        <w:t xml:space="preserve">.60 </w:t>
      </w:r>
    </w:p>
    <w:p w:rsidR="003846F2" w:rsidRDefault="003846F2" w:rsidP="003846F2"/>
    <w:p w:rsidR="003846F2" w:rsidRPr="00602677" w:rsidRDefault="003846F2" w:rsidP="003846F2"/>
    <w:p w:rsidR="003846F2" w:rsidRPr="00686F9D" w:rsidRDefault="003846F2" w:rsidP="003846F2">
      <w:pPr>
        <w:pStyle w:val="Heading3"/>
      </w:pPr>
      <w:r w:rsidRPr="00686F9D">
        <w:t xml:space="preserve">2NC—Fairness </w:t>
      </w:r>
      <w:r>
        <w:t>O/W</w:t>
      </w:r>
      <w:r w:rsidRPr="00686F9D">
        <w:t xml:space="preserve"> </w:t>
      </w:r>
      <w:proofErr w:type="spellStart"/>
      <w:r w:rsidRPr="00686F9D">
        <w:t>Edu</w:t>
      </w:r>
      <w:bookmarkEnd w:id="1"/>
      <w:proofErr w:type="spellEnd"/>
    </w:p>
    <w:p w:rsidR="003846F2" w:rsidRPr="00686F9D" w:rsidRDefault="003846F2" w:rsidP="003846F2">
      <w:pPr>
        <w:pStyle w:val="Heading4"/>
      </w:pPr>
      <w:r>
        <w:t>Turn—</w:t>
      </w:r>
      <w:r w:rsidRPr="00686F9D">
        <w:t xml:space="preserve">Rules </w:t>
      </w:r>
      <w:r>
        <w:t>are key to</w:t>
      </w:r>
      <w:r w:rsidRPr="00686F9D">
        <w:t xml:space="preserve"> fun.</w:t>
      </w:r>
    </w:p>
    <w:p w:rsidR="003846F2" w:rsidRPr="00686F9D" w:rsidRDefault="003846F2" w:rsidP="003846F2">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3846F2" w:rsidRPr="00686F9D" w:rsidRDefault="003846F2" w:rsidP="003846F2"/>
    <w:p w:rsidR="003846F2" w:rsidRPr="00AF7BF1" w:rsidRDefault="003846F2" w:rsidP="003846F2">
      <w:pPr>
        <w:rPr>
          <w:rFonts w:ascii="Helvetica" w:hAnsi="Helvetica" w:cs="Helvetica"/>
          <w:sz w:val="16"/>
          <w:szCs w:val="24"/>
          <w:lang w:bidi="en-US"/>
        </w:rPr>
      </w:pPr>
      <w:r w:rsidRPr="00AF7BF1">
        <w:rPr>
          <w:sz w:val="16"/>
          <w:lang w:bidi="en-US"/>
        </w:rPr>
        <w:t xml:space="preserve">So </w:t>
      </w:r>
      <w:r w:rsidRPr="00372959">
        <w:rPr>
          <w:rStyle w:val="StyleBoldUnderline"/>
          <w:highlight w:val="yellow"/>
        </w:rPr>
        <w:t>fun</w:t>
      </w:r>
      <w:r w:rsidRPr="00AF7BF1">
        <w:rPr>
          <w:sz w:val="16"/>
          <w:lang w:bidi="en-US"/>
        </w:rPr>
        <w:t xml:space="preserve"> — in the sense of enjoyment and pleasure — </w:t>
      </w:r>
      <w:r w:rsidRPr="00372959">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AF7BF1">
        <w:rPr>
          <w:rFonts w:ascii="TimesNewRomanPSMT" w:hAnsi="TimesNewRomanPSMT" w:cs="TimesNewRomanPSMT"/>
          <w:sz w:val="16"/>
          <w:szCs w:val="24"/>
          <w:lang w:bidi="en-US"/>
        </w:rPr>
        <w:t xml:space="preserve"> </w:t>
      </w:r>
      <w:r w:rsidRPr="00372959">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372959">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372959">
        <w:rPr>
          <w:rStyle w:val="StyleBoldUnderline"/>
          <w:highlight w:val="yellow"/>
        </w:rPr>
        <w:t>What spoils a game is</w:t>
      </w:r>
      <w:r w:rsidRPr="001F75E2">
        <w:rPr>
          <w:rStyle w:val="StyleBoldUnderline"/>
        </w:rPr>
        <w:t xml:space="preserve"> not so much </w:t>
      </w:r>
      <w:r w:rsidRPr="00372959">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372959">
        <w:rPr>
          <w:rStyle w:val="StyleBoldUnderline"/>
          <w:highlight w:val="yellow"/>
        </w:rPr>
        <w:t>Rules make things both fair and exciting</w:t>
      </w:r>
      <w:r w:rsidRPr="00372959">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AF7BF1">
        <w:rPr>
          <w:rFonts w:ascii="TimesNewRomanPSMT" w:hAnsi="TimesNewRomanPSMT" w:cs="TimesNewRomanPSMT"/>
          <w:sz w:val="16"/>
          <w:szCs w:val="24"/>
          <w:lang w:bidi="en-US"/>
        </w:rPr>
        <w:t xml:space="preserve"> </w:t>
      </w:r>
    </w:p>
    <w:p w:rsidR="003846F2" w:rsidRPr="00686F9D" w:rsidRDefault="003846F2" w:rsidP="003846F2"/>
    <w:p w:rsidR="003846F2" w:rsidRPr="00686F9D" w:rsidRDefault="003846F2" w:rsidP="003846F2">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3846F2" w:rsidRPr="00686F9D" w:rsidRDefault="003846F2" w:rsidP="003846F2">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3846F2" w:rsidRPr="00686F9D" w:rsidRDefault="003846F2" w:rsidP="003846F2"/>
    <w:p w:rsidR="003846F2" w:rsidRPr="00AF7BF1" w:rsidRDefault="003846F2" w:rsidP="003846F2">
      <w:pPr>
        <w:rPr>
          <w:rFonts w:ascii="Helvetica" w:hAnsi="Helvetica" w:cs="Helvetica"/>
          <w:sz w:val="16"/>
          <w:szCs w:val="24"/>
          <w:lang w:bidi="en-US"/>
        </w:rPr>
      </w:pPr>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372959">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372959">
        <w:rPr>
          <w:rStyle w:val="StyleBoldUnderline"/>
          <w:highlight w:val="yellow"/>
        </w:rPr>
        <w:t xml:space="preserve">intrinsic motivation promotes the </w:t>
      </w:r>
      <w:r w:rsidRPr="00372959">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372959">
        <w:rPr>
          <w:rStyle w:val="StyleBoldUnderline"/>
          <w:highlight w:val="yellow"/>
        </w:rPr>
        <w:t>a brain enjoying itself is functioning more efficiently</w:t>
      </w:r>
      <w:r w:rsidRPr="00AF7BF1">
        <w:rPr>
          <w:sz w:val="16"/>
          <w:lang w:bidi="en-US"/>
        </w:rPr>
        <w:t>." 8 "</w:t>
      </w:r>
      <w:r w:rsidRPr="00372959">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372959">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3846F2" w:rsidRPr="00933F2D" w:rsidRDefault="003846F2" w:rsidP="003846F2"/>
    <w:p w:rsidR="003846F2" w:rsidRPr="00686F9D" w:rsidRDefault="003846F2" w:rsidP="003846F2">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3846F2" w:rsidRPr="00686F9D" w:rsidRDefault="003846F2" w:rsidP="003846F2">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3846F2" w:rsidRPr="00686F9D" w:rsidRDefault="003846F2" w:rsidP="003846F2"/>
    <w:p w:rsidR="003846F2" w:rsidRPr="00634A39" w:rsidRDefault="003846F2" w:rsidP="003846F2">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372959">
        <w:rPr>
          <w:rStyle w:val="StyleBoldUnderline"/>
          <w:highlight w:val="yellow"/>
        </w:rPr>
        <w:t>I call</w:t>
      </w:r>
      <w:r w:rsidRPr="00634A39">
        <w:rPr>
          <w:sz w:val="16"/>
        </w:rPr>
        <w:t xml:space="preserve"> this Socratic form of debate </w:t>
      </w:r>
      <w:r w:rsidRPr="00375147">
        <w:rPr>
          <w:rStyle w:val="StyleBoldUnderline"/>
        </w:rPr>
        <w:t xml:space="preserve">a </w:t>
      </w:r>
      <w:r w:rsidRPr="00372959">
        <w:rPr>
          <w:rStyle w:val="StyleBoldUnderline"/>
          <w:highlight w:val="yellow"/>
        </w:rPr>
        <w:t>contesting of ideas</w:t>
      </w:r>
      <w:r w:rsidRPr="00634A39">
        <w:rPr>
          <w:sz w:val="16"/>
        </w:rPr>
        <w:t xml:space="preserve"> to capture the double meaning of the Socratic debate </w:t>
      </w:r>
      <w:r w:rsidRPr="00372959">
        <w:rPr>
          <w:rStyle w:val="StyleBoldUnderline"/>
          <w:highlight w:val="yellow"/>
        </w:rPr>
        <w:t>as</w:t>
      </w:r>
      <w:r w:rsidRPr="007666D0">
        <w:rPr>
          <w:rStyle w:val="StyleBoldUnderline"/>
        </w:rPr>
        <w:t xml:space="preserve"> bo</w:t>
      </w:r>
      <w:r w:rsidRPr="00375147">
        <w:rPr>
          <w:rStyle w:val="StyleBoldUnderline"/>
        </w:rPr>
        <w:t xml:space="preserve">th </w:t>
      </w:r>
      <w:r w:rsidRPr="00372959">
        <w:rPr>
          <w:rStyle w:val="StyleBoldUnderline"/>
          <w:highlight w:val="yellow"/>
        </w:rPr>
        <w:t>a mutual testing of oneself and others and a</w:t>
      </w:r>
      <w:r w:rsidRPr="00375147">
        <w:rPr>
          <w:rStyle w:val="StyleBoldUnderline"/>
        </w:rPr>
        <w:t xml:space="preserve"> contesting or </w:t>
      </w:r>
      <w:r w:rsidRPr="00372959">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372959">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372959">
        <w:rPr>
          <w:rStyle w:val="StyleBoldUnderline"/>
          <w:highlight w:val="yellow"/>
        </w:rPr>
        <w:t>mutual testing of ideas provides the only claim to knowledge</w:t>
      </w:r>
      <w:r w:rsidRPr="00375147">
        <w:rPr>
          <w:rStyle w:val="StyleBoldUnderline"/>
        </w:rPr>
        <w:t xml:space="preserve"> that </w:t>
      </w:r>
      <w:r w:rsidRPr="00372959">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372959">
        <w:rPr>
          <w:rStyle w:val="StyleBoldUnderline"/>
          <w:highlight w:val="yellow"/>
        </w:rPr>
        <w:t>he subjects his beliefs to</w:t>
      </w:r>
      <w:r w:rsidRPr="00375147">
        <w:rPr>
          <w:rStyle w:val="StyleBoldUnderline"/>
        </w:rPr>
        <w:t xml:space="preserve"> repeated </w:t>
      </w:r>
      <w:r w:rsidRPr="00372959">
        <w:rPr>
          <w:rStyle w:val="StyleBoldUnderline"/>
          <w:highlight w:val="yellow"/>
        </w:rPr>
        <w:t>testing, he can claim to have</w:t>
      </w:r>
      <w:r w:rsidRPr="00375147">
        <w:rPr>
          <w:rStyle w:val="StyleBoldUnderline"/>
        </w:rPr>
        <w:t xml:space="preserve"> that </w:t>
      </w:r>
      <w:r w:rsidRPr="00372959">
        <w:rPr>
          <w:rStyle w:val="StyleBoldUnderline"/>
          <w:highlight w:val="yellow"/>
        </w:rPr>
        <w:t>limited human knowledge supported by</w:t>
      </w:r>
      <w:r w:rsidRPr="00375147">
        <w:rPr>
          <w:rStyle w:val="StyleBoldUnderline"/>
        </w:rPr>
        <w:t xml:space="preserve"> the </w:t>
      </w:r>
      <w:r w:rsidRPr="00372959">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3846F2" w:rsidRDefault="003846F2" w:rsidP="003846F2"/>
    <w:p w:rsidR="003846F2" w:rsidRPr="00686F9D" w:rsidRDefault="003846F2" w:rsidP="003846F2">
      <w:pPr>
        <w:pStyle w:val="Heading4"/>
      </w:pPr>
      <w:r w:rsidRPr="00686F9D">
        <w:t>4. Empiricism is on our side</w:t>
      </w:r>
      <w:r>
        <w:t>—</w:t>
      </w:r>
      <w:r w:rsidRPr="00686F9D">
        <w:t>an experimental debate tournament with no topic caused students to perceive a lack of educational value</w:t>
      </w:r>
      <w:r>
        <w:t>—</w:t>
      </w:r>
      <w:r w:rsidRPr="00686F9D">
        <w:t xml:space="preserve">this discouraged them </w:t>
      </w:r>
      <w:r>
        <w:t>from participating in debate—</w:t>
      </w:r>
    </w:p>
    <w:p w:rsidR="003846F2" w:rsidRPr="00686F9D" w:rsidRDefault="003846F2" w:rsidP="003846F2">
      <w:pPr>
        <w:pStyle w:val="Heading4"/>
      </w:pPr>
      <w:r w:rsidRPr="00686F9D">
        <w:t>The vast majority of students thought it was unfair.</w:t>
      </w:r>
    </w:p>
    <w:p w:rsidR="003846F2" w:rsidRPr="00612DA3" w:rsidRDefault="003846F2" w:rsidP="003846F2">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3846F2" w:rsidRPr="00686F9D" w:rsidRDefault="003846F2" w:rsidP="003846F2">
      <w:pPr>
        <w:rPr>
          <w:rFonts w:cs="TimesNewRomanPS-BoldMT"/>
        </w:rPr>
      </w:pPr>
    </w:p>
    <w:p w:rsidR="003846F2" w:rsidRPr="00D84A34" w:rsidRDefault="003846F2" w:rsidP="003846F2">
      <w:pPr>
        <w:rPr>
          <w:sz w:val="16"/>
        </w:rPr>
      </w:pPr>
      <w:r w:rsidRPr="00D84A34">
        <w:rPr>
          <w:rStyle w:val="StyleBoldUnderline"/>
        </w:rPr>
        <w:t xml:space="preserve">The study involved forty-three students and nine critics who participated in a parliamentary debate tournament where </w:t>
      </w:r>
      <w:r w:rsidRPr="00372959">
        <w:rPr>
          <w:rStyle w:val="StyleBoldUnderline"/>
          <w:highlight w:val="yellow"/>
        </w:rPr>
        <w:t>no topic was assigned for the fourth round debates</w:t>
      </w:r>
      <w:r w:rsidRPr="00D84A34">
        <w:rPr>
          <w:rStyle w:val="StyleBoldUnderline"/>
        </w:rPr>
        <w:t xml:space="preserve">. True to the idea of openness, </w:t>
      </w:r>
      <w:r w:rsidRPr="00372959">
        <w:rPr>
          <w:rStyle w:val="Emphasis"/>
          <w:highlight w:val="yellow"/>
        </w:rPr>
        <w:t>no rules regarding the topic were announced; no topic, or written instructions other than time limits and judging instruction</w:t>
      </w:r>
      <w:r w:rsidRPr="00372959">
        <w:rPr>
          <w:rStyle w:val="StyleBoldUnderline"/>
          <w:highlight w:val="yellow"/>
        </w:rPr>
        <w:t>, were provided.</w:t>
      </w:r>
      <w:r w:rsidRPr="00D84A34">
        <w:rPr>
          <w:sz w:val="16"/>
        </w:rPr>
        <w:t xml:space="preserve"> In this spirit, the participants first provided anecdotal reactions to the no-topic debate, so that the data from this study could emerge from discussion. Second, </w:t>
      </w:r>
      <w:r w:rsidRPr="00D84A34">
        <w:rPr>
          <w:rStyle w:val="StyleBoldUnderline"/>
        </w:rPr>
        <w:t>respondents provided demographic data so that patterns could be compared along three dimensions</w:t>
      </w:r>
      <w:r w:rsidRPr="00D84A34">
        <w:rPr>
          <w:sz w:val="16"/>
        </w:rPr>
        <w:t xml:space="preserve">. These dimensions, the independent variables for the student portion of the study, involved three items: </w:t>
      </w:r>
      <w:r w:rsidRPr="00D84A34">
        <w:rPr>
          <w:rStyle w:val="StyleBoldUnderline"/>
        </w:rPr>
        <w:t>1) level of debate experience; 2) whether NPDA was the only format of parliamentary debate the students had experienced; and 3) whether students had participated in NDT or CEDA policy debate</w:t>
      </w:r>
      <w:r w:rsidRPr="00D84A34">
        <w:rPr>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D84A34">
        <w:rPr>
          <w:sz w:val="16"/>
        </w:rPr>
        <w:t>again,</w:t>
      </w:r>
      <w:proofErr w:type="gramEnd"/>
      <w:r w:rsidRPr="00D84A34">
        <w:rPr>
          <w:sz w:val="16"/>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D84A34">
        <w:rPr>
          <w:sz w:val="16"/>
        </w:rPr>
        <w:t>debate.For</w:t>
      </w:r>
      <w:proofErr w:type="spellEnd"/>
      <w:r w:rsidRPr="00D84A34">
        <w:rPr>
          <w:sz w:val="16"/>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D84A34">
        <w:rPr>
          <w:rStyle w:val="StyleBoldUnderline"/>
        </w:rPr>
        <w:t xml:space="preserve">of the 43 responses, 35, or </w:t>
      </w:r>
      <w:r w:rsidRPr="00372959">
        <w:rPr>
          <w:rStyle w:val="Emphasis"/>
          <w:highlight w:val="yellow"/>
        </w:rPr>
        <w:t>81</w:t>
      </w:r>
      <w:r w:rsidRPr="00D84A34">
        <w:rPr>
          <w:sz w:val="16"/>
        </w:rPr>
        <w:t xml:space="preserve">.4 </w:t>
      </w:r>
      <w:r w:rsidRPr="00372959">
        <w:rPr>
          <w:rStyle w:val="Emphasis"/>
          <w:highlight w:val="yellow"/>
        </w:rPr>
        <w:t>per cent</w:t>
      </w:r>
      <w:r w:rsidRPr="00372959">
        <w:rPr>
          <w:rStyle w:val="StyleBoldUnderline"/>
          <w:highlight w:val="yellow"/>
        </w:rPr>
        <w:t>, felt that the no-topic debate skewed the outcome of the debate toward one side or the other</w:t>
      </w:r>
      <w:r w:rsidRPr="00D84A34">
        <w:rPr>
          <w:rStyle w:val="StyleBoldUnderline"/>
        </w:rPr>
        <w:t>. Of those responses, 32 (91.4 per cent of those indicating a bias</w:t>
      </w:r>
      <w:r w:rsidRPr="00D84A34">
        <w:rPr>
          <w:sz w:val="16"/>
        </w:rPr>
        <w:t xml:space="preserve">, or 74.4 per cent of all respondents) </w:t>
      </w:r>
      <w:r w:rsidRPr="00D84A34">
        <w:rPr>
          <w:rStyle w:val="Emphasis"/>
        </w:rPr>
        <w:t>indicated that the no-topic debate gave an advantage to the Government</w:t>
      </w:r>
      <w:r w:rsidRPr="00D84A34">
        <w:rPr>
          <w:rStyle w:val="StyleBoldUnderline"/>
        </w:rPr>
        <w:t>.</w:t>
      </w:r>
      <w:r w:rsidRPr="00D84A34">
        <w:rPr>
          <w:sz w:val="16"/>
        </w:rPr>
        <w:t xml:space="preserve"> Three (8.6 per cent of those indicating a bias, or 7.0 per cent of all respondents) indicated that the no-topic debate gave an advantage to the Opposition. </w:t>
      </w:r>
    </w:p>
    <w:p w:rsidR="003846F2" w:rsidRPr="00AD2468" w:rsidRDefault="003846F2" w:rsidP="003846F2">
      <w:pPr>
        <w:rPr>
          <w:rFonts w:cs="TimesNewRomanPS-BoldMT"/>
          <w:szCs w:val="20"/>
        </w:rPr>
      </w:pPr>
    </w:p>
    <w:p w:rsidR="003846F2" w:rsidRPr="00686F9D" w:rsidRDefault="003846F2" w:rsidP="003846F2">
      <w:pPr>
        <w:pStyle w:val="Heading4"/>
      </w:pPr>
      <w:r>
        <w:t>And, t</w:t>
      </w:r>
      <w:r w:rsidRPr="00686F9D">
        <w:t>he experiment empirically proves our argument</w:t>
      </w:r>
      <w:r>
        <w:t>—</w:t>
      </w:r>
      <w:r w:rsidRPr="00686F9D">
        <w:t>people do quit debate because of a lack of rules, causing the activity to degenerate into chaos.</w:t>
      </w:r>
    </w:p>
    <w:p w:rsidR="003846F2" w:rsidRPr="00612DA3" w:rsidRDefault="003846F2" w:rsidP="003846F2">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3846F2" w:rsidRPr="00686F9D" w:rsidRDefault="003846F2" w:rsidP="003846F2">
      <w:pPr>
        <w:rPr>
          <w:rFonts w:cs="TimesNewRomanPS-BoldMT"/>
          <w:bCs/>
        </w:rPr>
      </w:pPr>
    </w:p>
    <w:p w:rsidR="003846F2" w:rsidRPr="00D84A34" w:rsidRDefault="003846F2" w:rsidP="003846F2">
      <w:pPr>
        <w:rPr>
          <w:sz w:val="16"/>
        </w:rPr>
      </w:pPr>
      <w:r w:rsidRPr="00D84A34">
        <w:rPr>
          <w:rStyle w:val="StyleBoldUnderline"/>
        </w:rPr>
        <w:t>For the overall student data</w:t>
      </w:r>
      <w:r w:rsidRPr="00D84A34">
        <w:rPr>
          <w:sz w:val="16"/>
        </w:rPr>
        <w:t xml:space="preserve">, each the mean of each item was slightly below 4.0, but mostly, the kurtosis </w:t>
      </w:r>
      <w:r w:rsidRPr="00D84A34">
        <w:rPr>
          <w:rStyle w:val="StyleBoldUnderline"/>
        </w:rPr>
        <w:t>figures were negative</w:t>
      </w:r>
      <w:r w:rsidRPr="00D84A34">
        <w:rPr>
          <w:sz w:val="16"/>
        </w:rPr>
        <w:t xml:space="preserve">, and the standard deviations high, indicating a bipolar response to each question. The frequency tables bear out strong negative reactions, but a number of positive reactions which tended to be less strong. On the one hand, </w:t>
      </w:r>
      <w:r w:rsidRPr="00372959">
        <w:rPr>
          <w:rStyle w:val="StyleBoldUnderline"/>
          <w:highlight w:val="yellow"/>
        </w:rPr>
        <w:t>a substantial number of</w:t>
      </w:r>
      <w:r w:rsidRPr="00372959">
        <w:rPr>
          <w:rStyle w:val="Emphasis"/>
          <w:highlight w:val="yellow"/>
        </w:rPr>
        <w:t xml:space="preserve"> students and critics</w:t>
      </w:r>
      <w:r w:rsidRPr="00372959">
        <w:rPr>
          <w:rStyle w:val="StyleBoldUnderline"/>
          <w:highlight w:val="yellow"/>
        </w:rPr>
        <w:t xml:space="preserve"> felt very strongly that the </w:t>
      </w:r>
      <w:r w:rsidRPr="00372959">
        <w:rPr>
          <w:rStyle w:val="Emphasis"/>
          <w:highlight w:val="yellow"/>
        </w:rPr>
        <w:t>experience was negative</w:t>
      </w:r>
      <w:r w:rsidRPr="00D84A34">
        <w:rPr>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D84A34">
        <w:rPr>
          <w:rStyle w:val="StyleBoldUnderline"/>
        </w:rPr>
        <w:t xml:space="preserve">the question over whether the students liked the experience was the lowest </w:t>
      </w:r>
      <w:r w:rsidRPr="00D84A34">
        <w:rPr>
          <w:sz w:val="16"/>
        </w:rPr>
        <w:t xml:space="preserve">(mean=3.19, median=3.0, mode=1.0). Although there was a weak positive pole to the responses, </w:t>
      </w:r>
      <w:r w:rsidRPr="00372959">
        <w:rPr>
          <w:rStyle w:val="StyleBoldUnderline"/>
          <w:highlight w:val="yellow"/>
        </w:rPr>
        <w:t xml:space="preserve">those who had </w:t>
      </w:r>
      <w:r w:rsidRPr="00372959">
        <w:rPr>
          <w:rStyle w:val="Emphasis"/>
          <w:highlight w:val="yellow"/>
        </w:rPr>
        <w:t>NDT/CEDA experience</w:t>
      </w:r>
      <w:r w:rsidRPr="00372959">
        <w:rPr>
          <w:rStyle w:val="StyleBoldUnderline"/>
          <w:highlight w:val="yellow"/>
        </w:rPr>
        <w:t xml:space="preserve"> strongly </w:t>
      </w:r>
      <w:r w:rsidRPr="00372959">
        <w:rPr>
          <w:rStyle w:val="Emphasis"/>
          <w:highlight w:val="yellow"/>
        </w:rPr>
        <w:t>opposed the idea of a no-topic year</w:t>
      </w:r>
      <w:r w:rsidRPr="00D84A34">
        <w:rPr>
          <w:sz w:val="16"/>
        </w:rPr>
        <w:t xml:space="preserve"> of debating in those organizations (mean=2.77, median =1.00, mode=1.00). </w:t>
      </w:r>
      <w:proofErr w:type="gramStart"/>
      <w:r w:rsidRPr="00D84A34">
        <w:rPr>
          <w:sz w:val="16"/>
        </w:rPr>
        <w:t>cont</w:t>
      </w:r>
      <w:proofErr w:type="gramEnd"/>
      <w:r w:rsidRPr="00D84A34">
        <w:rPr>
          <w:sz w:val="16"/>
        </w:rPr>
        <w:t xml:space="preserve">. </w:t>
      </w:r>
      <w:r w:rsidRPr="00372959">
        <w:rPr>
          <w:rStyle w:val="StyleBoldUnderline"/>
          <w:highlight w:val="yellow"/>
        </w:rPr>
        <w:t xml:space="preserve">Reduced to absurdity, the notion of no rules for a debate tournament would </w:t>
      </w:r>
      <w:r w:rsidRPr="00372959">
        <w:rPr>
          <w:rStyle w:val="Emphasis"/>
          <w:highlight w:val="yellow"/>
        </w:rPr>
        <w:t>result in chaos, bringing up an infinite regress</w:t>
      </w:r>
      <w:r w:rsidRPr="00D84A34">
        <w:rPr>
          <w:rStyle w:val="StyleBoldUnderline"/>
        </w:rPr>
        <w:t xml:space="preserve"> into whether or not chaos is a good thing! At least on the surface, the results of this particular study would seem to discourage repeating this experiment as conducted for the present study. </w:t>
      </w:r>
      <w:r w:rsidRPr="00372959">
        <w:rPr>
          <w:rStyle w:val="StyleBoldUnderline"/>
          <w:highlight w:val="yellow"/>
        </w:rPr>
        <w:t xml:space="preserve">A number of </w:t>
      </w:r>
      <w:r w:rsidRPr="00372959">
        <w:rPr>
          <w:rStyle w:val="Emphasis"/>
          <w:highlight w:val="yellow"/>
        </w:rPr>
        <w:t>participants may not want to return to the tournament</w:t>
      </w:r>
      <w:r w:rsidRPr="00372959">
        <w:rPr>
          <w:rStyle w:val="StyleBoldUnderline"/>
          <w:highlight w:val="yellow"/>
        </w:rPr>
        <w:t xml:space="preserve"> because of the </w:t>
      </w:r>
      <w:r w:rsidRPr="00372959">
        <w:rPr>
          <w:rStyle w:val="Emphasis"/>
          <w:highlight w:val="yellow"/>
        </w:rPr>
        <w:t>confusion and perceived lack of educational value</w:t>
      </w:r>
      <w:r w:rsidRPr="00D84A34">
        <w:rPr>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3846F2" w:rsidRPr="00686F9D" w:rsidRDefault="003846F2" w:rsidP="003846F2"/>
    <w:p w:rsidR="003846F2" w:rsidRPr="00686F9D" w:rsidRDefault="003846F2" w:rsidP="003846F2">
      <w:pPr>
        <w:pStyle w:val="Heading3"/>
      </w:pPr>
      <w:r w:rsidRPr="00686F9D">
        <w:t>AT: Fairness Rigged (Delgado)</w:t>
      </w:r>
    </w:p>
    <w:p w:rsidR="003846F2" w:rsidRPr="00B11562" w:rsidRDefault="003846F2" w:rsidP="003846F2">
      <w:pPr>
        <w:pStyle w:val="Heading4"/>
      </w:pPr>
      <w:r w:rsidRPr="00B11562">
        <w:t xml:space="preserve">We cannot assume a priori that their authors have a unique insight on reality </w:t>
      </w:r>
    </w:p>
    <w:p w:rsidR="003846F2" w:rsidRDefault="003846F2" w:rsidP="003846F2">
      <w:proofErr w:type="spellStart"/>
      <w:r w:rsidRPr="002E681B">
        <w:rPr>
          <w:rStyle w:val="StyleStyleBold12pt"/>
        </w:rPr>
        <w:t>Hammersley</w:t>
      </w:r>
      <w:proofErr w:type="spellEnd"/>
      <w:r w:rsidRPr="002E681B">
        <w:rPr>
          <w:rStyle w:val="StyleStyleBold12pt"/>
        </w:rPr>
        <w:t xml:space="preserve"> 93</w:t>
      </w:r>
      <w:r>
        <w:t>—</w:t>
      </w:r>
      <w:r w:rsidRPr="00B11562">
        <w:t xml:space="preserve">Prof. Education and Social Research </w:t>
      </w:r>
      <w:r>
        <w:t>at</w:t>
      </w:r>
      <w:r w:rsidRPr="00B11562">
        <w:t xml:space="preserve"> Centre for Childhood, Development and Learning </w:t>
      </w:r>
      <w:r>
        <w:t>at</w:t>
      </w:r>
      <w:r w:rsidRPr="00B11562">
        <w:t xml:space="preserve"> Open U [</w:t>
      </w:r>
      <w:proofErr w:type="spellStart"/>
      <w:r w:rsidRPr="00B11562">
        <w:t>Martyn</w:t>
      </w:r>
      <w:proofErr w:type="spellEnd"/>
      <w:r w:rsidRPr="00B11562">
        <w:t>, British Journal of Sociology, “Research and 'anti-racism': the case of Peter Foster and his critics,” 44.3, 11-93, JSTOR]</w:t>
      </w:r>
    </w:p>
    <w:p w:rsidR="003846F2" w:rsidRPr="00B11562" w:rsidRDefault="003846F2" w:rsidP="003846F2"/>
    <w:p w:rsidR="003846F2" w:rsidRPr="000C7291" w:rsidRDefault="003846F2" w:rsidP="003846F2">
      <w:pPr>
        <w:rPr>
          <w:rStyle w:val="StyleBoldUnderline"/>
        </w:rPr>
      </w:pPr>
      <w:r w:rsidRPr="000C7291">
        <w:rPr>
          <w:rStyle w:val="StyleBoldUnderline"/>
        </w:rPr>
        <w:t>The second view I want to consider is</w:t>
      </w:r>
      <w:r w:rsidRPr="002E681B">
        <w:rPr>
          <w:sz w:val="16"/>
        </w:rPr>
        <w:t xml:space="preserve"> sometimes associated with versions of the first, but must be kept separate because it involves a quite distinctive and incompatible element. I will refer to this as </w:t>
      </w:r>
      <w:r w:rsidRPr="000C7291">
        <w:rPr>
          <w:rStyle w:val="StyleBoldUnderline"/>
        </w:rPr>
        <w:t xml:space="preserve">standpoint theory. Here </w:t>
      </w:r>
      <w:r w:rsidRPr="00372959">
        <w:rPr>
          <w:rStyle w:val="StyleBoldUnderline"/>
          <w:highlight w:val="yellow"/>
        </w:rPr>
        <w:t>people's experience</w:t>
      </w:r>
      <w:r w:rsidRPr="000C7291">
        <w:rPr>
          <w:rStyle w:val="StyleBoldUnderline"/>
        </w:rPr>
        <w:t xml:space="preserve"> and knowledge </w:t>
      </w:r>
      <w:r w:rsidRPr="00372959">
        <w:rPr>
          <w:rStyle w:val="StyleBoldUnderline"/>
          <w:highlight w:val="yellow"/>
        </w:rPr>
        <w:t>is treated as valid or invalid by dint of their membership in some social category</w:t>
      </w:r>
      <w:r w:rsidRPr="002E681B">
        <w:rPr>
          <w:sz w:val="16"/>
        </w:rPr>
        <w:t xml:space="preserve">.'7 </w:t>
      </w:r>
      <w:proofErr w:type="gramStart"/>
      <w:r w:rsidRPr="002E681B">
        <w:rPr>
          <w:sz w:val="16"/>
        </w:rPr>
        <w:t>Here</w:t>
      </w:r>
      <w:proofErr w:type="gramEnd"/>
      <w:r w:rsidRPr="002E681B">
        <w:rPr>
          <w:sz w:val="16"/>
        </w:rPr>
        <w:t xml:space="preserve"> again Foster's arguments may be dismissed because they reflect his background and experience as a white, middle class, male teacher. However, this time </w:t>
      </w:r>
      <w:r w:rsidRPr="000C7291">
        <w:rPr>
          <w:rStyle w:val="StyleBoldUnderline"/>
        </w:rPr>
        <w:t>the implication is that reality is obscured from those with this background because of the effects of ideology</w:t>
      </w:r>
      <w:r w:rsidRPr="002E681B">
        <w:rPr>
          <w:sz w:val="16"/>
        </w:rPr>
        <w:t xml:space="preserve">. By contrast, </w:t>
      </w:r>
      <w:r w:rsidRPr="00372959">
        <w:rPr>
          <w:rStyle w:val="StyleBoldUnderline"/>
          <w:highlight w:val="yellow"/>
        </w:rPr>
        <w:t>it is suggested, the oppressed</w:t>
      </w:r>
      <w:r w:rsidRPr="002E681B">
        <w:rPr>
          <w:sz w:val="16"/>
        </w:rPr>
        <w:t xml:space="preserve"> (black, female and/or working class people) </w:t>
      </w:r>
      <w:r w:rsidRPr="00372959">
        <w:rPr>
          <w:rStyle w:val="StyleBoldUnderline"/>
          <w:highlight w:val="yellow"/>
        </w:rPr>
        <w:t>have privileged insight into the nature of society</w:t>
      </w:r>
      <w:r w:rsidRPr="000C7291">
        <w:rPr>
          <w:rStyle w:val="StyleBoldUnderline"/>
        </w:rPr>
        <w:t xml:space="preserve">. This argument produces a victory for one side, not the stalemate that seems to result from relativism </w:t>
      </w:r>
      <w:r w:rsidRPr="002E681B">
        <w:rPr>
          <w:sz w:val="16"/>
        </w:rPr>
        <w:t xml:space="preserve">the validity of Foster's views can therefore be dismissed. But in other respects </w:t>
      </w:r>
      <w:r w:rsidRPr="000C7291">
        <w:rPr>
          <w:rStyle w:val="StyleBoldUnderline"/>
        </w:rPr>
        <w:t xml:space="preserve">this position is no more satisfactory than relativism. </w:t>
      </w:r>
      <w:r w:rsidRPr="00372959">
        <w:rPr>
          <w:rStyle w:val="StyleBoldUnderline"/>
          <w:highlight w:val="yellow"/>
        </w:rPr>
        <w:t>We must ask on what grounds we can decide that one group has superior insight into reality. This cannot be</w:t>
      </w:r>
      <w:r w:rsidRPr="000C7291">
        <w:rPr>
          <w:rStyle w:val="StyleBoldUnderline"/>
        </w:rPr>
        <w:t xml:space="preserve"> simply </w:t>
      </w:r>
      <w:r w:rsidRPr="00372959">
        <w:rPr>
          <w:rStyle w:val="StyleBoldUnderline"/>
          <w:highlight w:val="yellow"/>
        </w:rPr>
        <w:t>because they declare</w:t>
      </w:r>
      <w:r w:rsidRPr="000C7291">
        <w:rPr>
          <w:rStyle w:val="StyleBoldUnderline"/>
        </w:rPr>
        <w:t xml:space="preserve"> that </w:t>
      </w:r>
      <w:r w:rsidRPr="00372959">
        <w:rPr>
          <w:rStyle w:val="StyleBoldUnderline"/>
          <w:highlight w:val="yellow"/>
        </w:rPr>
        <w:t xml:space="preserve">they have this insight; otherwise </w:t>
      </w:r>
      <w:r w:rsidRPr="00372959">
        <w:rPr>
          <w:rStyle w:val="StyleBoldUnderline"/>
          <w:b/>
          <w:highlight w:val="yellow"/>
        </w:rPr>
        <w:t>everyone could make the same claim</w:t>
      </w:r>
      <w:r w:rsidRPr="000C7291">
        <w:rPr>
          <w:rStyle w:val="StyleBoldUnderline"/>
          <w:b/>
        </w:rPr>
        <w:t xml:space="preserve"> with the same legitimacy</w:t>
      </w:r>
      <w:r w:rsidRPr="002E681B">
        <w:rPr>
          <w:sz w:val="16"/>
        </w:rPr>
        <w:t xml:space="preserve"> (we would be back to relativism). This means that </w:t>
      </w:r>
      <w:r w:rsidRPr="000C7291">
        <w:rPr>
          <w:rStyle w:val="StyleBoldUnderline"/>
        </w:rPr>
        <w:t>some other form of ultimate justification is involved, but what could this be?</w:t>
      </w:r>
      <w:r w:rsidRPr="002E681B">
        <w:rPr>
          <w:sz w:val="16"/>
        </w:rPr>
        <w:t xml:space="preserv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2E681B">
        <w:rPr>
          <w:sz w:val="16"/>
        </w:rPr>
        <w:t>l9</w:t>
      </w:r>
      <w:proofErr w:type="gramEnd"/>
      <w:r w:rsidRPr="002E681B">
        <w:rPr>
          <w:sz w:val="16"/>
        </w:rPr>
        <w:t xml:space="preserve"> However, </w:t>
      </w:r>
      <w:r w:rsidRPr="000C7291">
        <w:rPr>
          <w:rStyle w:val="StyleBoldUnderline"/>
        </w:rPr>
        <w:t xml:space="preserve">while we must recognize that people in different social locations may have divergent perspectives, giving them distinctive insights, </w:t>
      </w:r>
      <w:r w:rsidRPr="00372959">
        <w:rPr>
          <w:rStyle w:val="StyleBoldUnderline"/>
          <w:highlight w:val="yellow"/>
        </w:rPr>
        <w:t>it is not clear why we should believe  the</w:t>
      </w:r>
      <w:r w:rsidRPr="000C7291">
        <w:rPr>
          <w:rStyle w:val="StyleBoldUnderline"/>
        </w:rPr>
        <w:t xml:space="preserve"> implausible </w:t>
      </w:r>
      <w:r w:rsidRPr="00372959">
        <w:rPr>
          <w:rStyle w:val="StyleBoldUnderline"/>
          <w:highlight w:val="yellow"/>
        </w:rPr>
        <w:t>claim that some people have privileged access to knowledge while others are blinded by ideology</w:t>
      </w:r>
      <w:r w:rsidRPr="000C7291">
        <w:rPr>
          <w:rStyle w:val="StyleBoldUnderline"/>
        </w:rPr>
        <w:t>.</w:t>
      </w:r>
    </w:p>
    <w:p w:rsidR="003846F2" w:rsidRPr="00686F9D" w:rsidRDefault="003846F2" w:rsidP="003846F2"/>
    <w:p w:rsidR="003846F2" w:rsidRDefault="003846F2" w:rsidP="003846F2"/>
    <w:bookmarkEnd w:id="0"/>
    <w:p w:rsidR="003846F2" w:rsidRPr="00686F9D" w:rsidRDefault="003846F2" w:rsidP="003846F2">
      <w:pPr>
        <w:pStyle w:val="Heading3"/>
      </w:pPr>
      <w:r w:rsidRPr="00686F9D">
        <w:t>AT: Must Learn About “x”</w:t>
      </w:r>
    </w:p>
    <w:p w:rsidR="003846F2" w:rsidRPr="00686F9D" w:rsidRDefault="003846F2" w:rsidP="003846F2">
      <w:pPr>
        <w:pStyle w:val="Heading4"/>
      </w:pPr>
      <w:r w:rsidRPr="00686F9D">
        <w:t>Topicality structurally mandates difference within debate -- this avoids the perpetuation of extremism and intolerance through enclaves of radical similarity.</w:t>
      </w:r>
    </w:p>
    <w:p w:rsidR="003846F2" w:rsidRPr="00686F9D" w:rsidRDefault="003846F2" w:rsidP="003846F2">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3846F2" w:rsidRPr="00686F9D" w:rsidRDefault="003846F2" w:rsidP="003846F2"/>
    <w:p w:rsidR="003846F2" w:rsidRPr="00602677" w:rsidRDefault="003846F2" w:rsidP="003846F2">
      <w:pPr>
        <w:rPr>
          <w:sz w:val="16"/>
        </w:rPr>
      </w:pPr>
      <w:r w:rsidRPr="00372959">
        <w:rPr>
          <w:rStyle w:val="StyleBoldUnderline"/>
          <w:highlight w:val="yellow"/>
        </w:rPr>
        <w:t>The central problem is that widespread error and social fragmentation are likely to result when like-minded people, insulated from others, move in extreme directions simply because of limited argument pools and parochial influences.</w:t>
      </w:r>
      <w:r w:rsidRPr="00D84A34">
        <w:rPr>
          <w:rStyle w:val="StyleBoldUnderline"/>
        </w:rPr>
        <w:t xml:space="preserve"> As an extreme example, consider a system of one-party domination, which stifles dissent in part because it refuses to establish space for the emergence of divergent positions</w:t>
      </w:r>
      <w:r w:rsidRPr="00602677">
        <w:rPr>
          <w:sz w:val="16"/>
        </w:rPr>
        <w:t xml:space="preserve">; in this way, it intensifies polarization within the party while also disabling external criticism. </w:t>
      </w:r>
      <w:r w:rsidRPr="00D84A34">
        <w:rPr>
          <w:rStyle w:val="StyleBoldUnderline"/>
        </w:rPr>
        <w:t>In terms of institutional design, the most natural response is to ensure that members of deliberating groups</w:t>
      </w:r>
      <w:r w:rsidRPr="00602677">
        <w:rPr>
          <w:sz w:val="16"/>
        </w:rPr>
        <w:t xml:space="preserve">, whether small or large, </w:t>
      </w:r>
      <w:r w:rsidRPr="00D84A34">
        <w:rPr>
          <w:rStyle w:val="StyleBoldUnderline"/>
        </w:rPr>
        <w:t xml:space="preserve">will not isolate themselves from competing views </w:t>
      </w:r>
      <w:r w:rsidRPr="00602677">
        <w:rPr>
          <w:sz w:val="16"/>
        </w:rPr>
        <w:t xml:space="preserve">- a point with implications for multimember courts, open primaries, freedom of association, </w:t>
      </w:r>
      <w:r w:rsidRPr="00D84A34">
        <w:rPr>
          <w:rStyle w:val="StyleBoldUnderline"/>
        </w:rPr>
        <w:t>and</w:t>
      </w:r>
      <w:r w:rsidRPr="00602677">
        <w:rPr>
          <w:sz w:val="16"/>
        </w:rPr>
        <w:t xml:space="preserve"> the architecture of the Internet. </w:t>
      </w:r>
      <w:r w:rsidRPr="00D84A34">
        <w:rPr>
          <w:rStyle w:val="StyleBoldUnderline"/>
        </w:rPr>
        <w:t xml:space="preserve">Here, then, is </w:t>
      </w:r>
      <w:r w:rsidRPr="00372959">
        <w:rPr>
          <w:rStyle w:val="StyleBoldUnderline"/>
          <w:highlight w:val="yellow"/>
        </w:rPr>
        <w:t>a plea for ensuring that deliberation occurs within a large and heterogeneous public sphere, and for guarding against a situation in which like-minded people wall themselves off from alternative perspectives</w:t>
      </w:r>
      <w:r w:rsidRPr="00372959">
        <w:rPr>
          <w:sz w:val="16"/>
          <w:highlight w:val="yellow"/>
        </w:rPr>
        <w:t>.</w:t>
      </w:r>
    </w:p>
    <w:p w:rsidR="003846F2" w:rsidRDefault="003846F2" w:rsidP="003846F2"/>
    <w:p w:rsidR="003846F2" w:rsidRPr="00686F9D" w:rsidRDefault="003846F2" w:rsidP="003846F2">
      <w:pPr>
        <w:pStyle w:val="Heading4"/>
      </w:pPr>
      <w:r w:rsidRPr="00686F9D">
        <w:t>The presence of only one view-point encourages enclaves spurring social fragmentation and intolerance.</w:t>
      </w:r>
    </w:p>
    <w:p w:rsidR="003846F2" w:rsidRPr="00686F9D" w:rsidRDefault="003846F2" w:rsidP="003846F2">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3846F2" w:rsidRPr="00686F9D" w:rsidRDefault="003846F2" w:rsidP="003846F2"/>
    <w:p w:rsidR="003846F2" w:rsidRPr="00E83612" w:rsidRDefault="003846F2" w:rsidP="003846F2">
      <w:pPr>
        <w:rPr>
          <w:sz w:val="16"/>
        </w:rPr>
      </w:pPr>
      <w:bookmarkStart w:id="2" w:name="_Toc114819290"/>
      <w:r w:rsidRPr="00372959">
        <w:rPr>
          <w:rStyle w:val="StyleBoldUnderline"/>
          <w:highlight w:val="yellow"/>
        </w:rPr>
        <w:t>One of my largest purposes is to cast light on enclave deliberation as simultaneously a potential danger to social stability, a source of social fragmentation</w:t>
      </w:r>
      <w:r w:rsidRPr="00E83612">
        <w:rPr>
          <w:sz w:val="16"/>
        </w:rPr>
        <w:t xml:space="preserve">, and a safeguard against social injustice and unreasonableness. </w:t>
      </w:r>
      <w:proofErr w:type="gramStart"/>
      <w:r w:rsidRPr="00E83612">
        <w:rPr>
          <w:sz w:val="16"/>
        </w:rPr>
        <w:t>n14</w:t>
      </w:r>
      <w:proofErr w:type="gramEnd"/>
      <w:r w:rsidRPr="00E83612">
        <w:rPr>
          <w:sz w:val="16"/>
        </w:rPr>
        <w:t xml:space="preserve"> Group polarization helps explain an old point, with  [*76]  clear constitutional resonances, to the effect that </w:t>
      </w:r>
      <w:r w:rsidRPr="00372959">
        <w:rPr>
          <w:rStyle w:val="StyleBoldUnderline"/>
          <w:highlight w:val="yellow"/>
        </w:rPr>
        <w:t>social homogeneity can be quite damaging to good deliberation</w:t>
      </w:r>
      <w:r w:rsidRPr="00E83612">
        <w:rPr>
          <w:sz w:val="16"/>
        </w:rPr>
        <w:t xml:space="preserve">. </w:t>
      </w:r>
      <w:proofErr w:type="gramStart"/>
      <w:r w:rsidRPr="00E83612">
        <w:rPr>
          <w:sz w:val="16"/>
        </w:rPr>
        <w:t>n15</w:t>
      </w:r>
      <w:proofErr w:type="gramEnd"/>
      <w:r w:rsidRPr="00E83612">
        <w:rPr>
          <w:sz w:val="16"/>
        </w:rPr>
        <w:t xml:space="preserve"> </w:t>
      </w:r>
      <w:r w:rsidRPr="00D84A34">
        <w:rPr>
          <w:rStyle w:val="StyleBoldUnderline"/>
        </w:rPr>
        <w:t>When people are hearing echoes of their own voices, the consequence may be far more than support and reinforcement</w:t>
      </w:r>
      <w:r w:rsidRPr="00E83612">
        <w:rPr>
          <w:sz w:val="16"/>
        </w:rPr>
        <w:t>. An understanding of group polarization thus illuminates social practices designed to reduce the risks of deliberation limited to like-minded people. Consider the ban on single-party domination of independent regulatory agencies, the requirement of legislative bicameralism, and debates, within the United States and internationally, about the value of proportional or group representation. Group polarization is naturally taken as a reason for skepticism about enclave deliberation and for seeking to ensure deliberation among a wide group of diverse people.</w:t>
      </w:r>
    </w:p>
    <w:p w:rsidR="003846F2" w:rsidRDefault="003846F2" w:rsidP="003846F2">
      <w:bookmarkStart w:id="3" w:name="_GoBack"/>
      <w:bookmarkEnd w:id="3"/>
    </w:p>
    <w:p w:rsidR="003846F2" w:rsidRDefault="003846F2" w:rsidP="003846F2"/>
    <w:bookmarkEnd w:id="2"/>
    <w:p w:rsidR="003846F2" w:rsidRDefault="003846F2" w:rsidP="003846F2"/>
    <w:p w:rsidR="003846F2" w:rsidRPr="00D17C4E" w:rsidRDefault="003846F2" w:rsidP="003846F2"/>
    <w:p w:rsidR="003846F2" w:rsidRPr="003846F2" w:rsidRDefault="003846F2" w:rsidP="003846F2"/>
    <w:p w:rsidR="003846F2" w:rsidRPr="003846F2" w:rsidRDefault="003846F2" w:rsidP="003846F2"/>
    <w:sectPr w:rsidR="003846F2" w:rsidRPr="003846F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9F" w:rsidRDefault="00477B9F" w:rsidP="005F5576">
      <w:r>
        <w:separator/>
      </w:r>
    </w:p>
  </w:endnote>
  <w:endnote w:type="continuationSeparator" w:id="0">
    <w:p w:rsidR="00477B9F" w:rsidRDefault="00477B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9F" w:rsidRDefault="00477B9F" w:rsidP="005F5576">
      <w:r>
        <w:separator/>
      </w:r>
    </w:p>
  </w:footnote>
  <w:footnote w:type="continuationSeparator" w:id="0">
    <w:p w:rsidR="00477B9F" w:rsidRDefault="00477B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F2"/>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0B8F"/>
    <w:rsid w:val="00201070"/>
    <w:rsid w:val="002069D1"/>
    <w:rsid w:val="002101DA"/>
    <w:rsid w:val="00217499"/>
    <w:rsid w:val="00217CAC"/>
    <w:rsid w:val="00221EB1"/>
    <w:rsid w:val="0022546F"/>
    <w:rsid w:val="0022571C"/>
    <w:rsid w:val="00232515"/>
    <w:rsid w:val="00232D2B"/>
    <w:rsid w:val="00236E13"/>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A51"/>
    <w:rsid w:val="00344E91"/>
    <w:rsid w:val="00347123"/>
    <w:rsid w:val="0034756E"/>
    <w:rsid w:val="00347E74"/>
    <w:rsid w:val="00351D97"/>
    <w:rsid w:val="00352AFA"/>
    <w:rsid w:val="00354B5B"/>
    <w:rsid w:val="00356FB7"/>
    <w:rsid w:val="00364767"/>
    <w:rsid w:val="00364B1D"/>
    <w:rsid w:val="00370D1B"/>
    <w:rsid w:val="00371521"/>
    <w:rsid w:val="003774FE"/>
    <w:rsid w:val="00380B11"/>
    <w:rsid w:val="00383E0A"/>
    <w:rsid w:val="003846F2"/>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176B4"/>
    <w:rsid w:val="00426451"/>
    <w:rsid w:val="00427E8A"/>
    <w:rsid w:val="004319DE"/>
    <w:rsid w:val="00435232"/>
    <w:rsid w:val="004356CA"/>
    <w:rsid w:val="00435EEF"/>
    <w:rsid w:val="004400EA"/>
    <w:rsid w:val="00450882"/>
    <w:rsid w:val="00451C20"/>
    <w:rsid w:val="00452001"/>
    <w:rsid w:val="0045442E"/>
    <w:rsid w:val="0045562B"/>
    <w:rsid w:val="004564E2"/>
    <w:rsid w:val="0045761E"/>
    <w:rsid w:val="00457D1F"/>
    <w:rsid w:val="004618F7"/>
    <w:rsid w:val="00462418"/>
    <w:rsid w:val="00462E40"/>
    <w:rsid w:val="0046392F"/>
    <w:rsid w:val="0046622E"/>
    <w:rsid w:val="00466680"/>
    <w:rsid w:val="00471A70"/>
    <w:rsid w:val="00473A79"/>
    <w:rsid w:val="00475E03"/>
    <w:rsid w:val="00476723"/>
    <w:rsid w:val="0047798D"/>
    <w:rsid w:val="00477B9F"/>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1AA4"/>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2D1C"/>
    <w:rsid w:val="005B3140"/>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578C"/>
    <w:rsid w:val="006A5955"/>
    <w:rsid w:val="006A76B6"/>
    <w:rsid w:val="006B302F"/>
    <w:rsid w:val="006B3DEE"/>
    <w:rsid w:val="006B5A54"/>
    <w:rsid w:val="006C0AF6"/>
    <w:rsid w:val="006C64D4"/>
    <w:rsid w:val="006C789F"/>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4C66"/>
    <w:rsid w:val="008553E1"/>
    <w:rsid w:val="008570BF"/>
    <w:rsid w:val="0086336B"/>
    <w:rsid w:val="008725B1"/>
    <w:rsid w:val="0087643B"/>
    <w:rsid w:val="00877669"/>
    <w:rsid w:val="00880742"/>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F11"/>
    <w:rsid w:val="00957D8C"/>
    <w:rsid w:val="00961D04"/>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36527"/>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4178F"/>
    <w:rsid w:val="00C41D38"/>
    <w:rsid w:val="00C42DD6"/>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6DCD"/>
    <w:rsid w:val="00CC23DE"/>
    <w:rsid w:val="00CC58BA"/>
    <w:rsid w:val="00CD0AFE"/>
    <w:rsid w:val="00CD0B7B"/>
    <w:rsid w:val="00CD1A73"/>
    <w:rsid w:val="00CD1BD2"/>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816"/>
    <w:rsid w:val="00E75A95"/>
    <w:rsid w:val="00E75F28"/>
    <w:rsid w:val="00E80C06"/>
    <w:rsid w:val="00E84487"/>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4C35"/>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ci,c,Title Char,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ci,c,Title Char,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dickinson.edu/buddhistethics/files/2010/04/mills-review.pdf"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tc.edu/cice/Issues/12.01/PDFs/12_01_Complete_Issue.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blogs.dickinson.edu/buddhistethics/files/2010/04/04_ZSE_Iv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Pages>
  <Words>20024</Words>
  <Characters>114140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2013-01-04T22:44:00Z</dcterms:created>
  <dcterms:modified xsi:type="dcterms:W3CDTF">2013-01-04T22:45:00Z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