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7411" w14:textId="2D2A7B19" w:rsidR="006C373A" w:rsidRDefault="006C373A" w:rsidP="006C373A">
      <w:pPr>
        <w:pStyle w:val="Heading1"/>
      </w:pPr>
      <w:r>
        <w:t>Case</w:t>
      </w:r>
    </w:p>
    <w:p w14:paraId="729401D0" w14:textId="224EC6C3" w:rsidR="00625123" w:rsidRDefault="00625123" w:rsidP="00A75208">
      <w:pPr>
        <w:pStyle w:val="Heading3"/>
      </w:pPr>
      <w:r>
        <w:lastRenderedPageBreak/>
        <w:t>AT Meltdowns</w:t>
      </w:r>
    </w:p>
    <w:p w14:paraId="719166DF" w14:textId="77777777" w:rsidR="00625123" w:rsidRDefault="00625123" w:rsidP="00625123">
      <w:pPr>
        <w:pStyle w:val="Heading4"/>
      </w:pPr>
      <w:r>
        <w:t>No impact</w:t>
      </w:r>
    </w:p>
    <w:p w14:paraId="722476BD" w14:textId="77777777" w:rsidR="00625123" w:rsidRPr="00790EB7" w:rsidRDefault="00625123" w:rsidP="00625123">
      <w:pPr>
        <w:rPr>
          <w:rStyle w:val="StyleStyleBold12pt"/>
        </w:rPr>
      </w:pPr>
      <w:r>
        <w:rPr>
          <w:rStyle w:val="StyleStyleBold12pt"/>
        </w:rPr>
        <w:t>Adams 12</w:t>
      </w:r>
    </w:p>
    <w:p w14:paraId="7BEC28EB" w14:textId="77777777" w:rsidR="00625123" w:rsidRPr="00790EB7" w:rsidRDefault="00625123" w:rsidP="00625123">
      <w:pPr>
        <w:rPr>
          <w:sz w:val="16"/>
          <w:szCs w:val="16"/>
        </w:rPr>
      </w:pPr>
      <w:r w:rsidRPr="00790EB7">
        <w:rPr>
          <w:sz w:val="16"/>
          <w:szCs w:val="16"/>
        </w:rPr>
        <w:t xml:space="preserve">Rod Adams 12, Former submarine Engineer Officer, Founder, Adams Atomic Engines, Inc., “Has Apocalyptic Portrayal of Climate Change Risk Backfired?”, May 2, </w:t>
      </w:r>
      <w:hyperlink r:id="rId12" w:history="1">
        <w:r w:rsidRPr="00790EB7">
          <w:rPr>
            <w:rStyle w:val="Hyperlink"/>
            <w:sz w:val="16"/>
            <w:szCs w:val="16"/>
          </w:rPr>
          <w:t>http://atomicinsights.com/2012/05/has-apocalyptic-portrayal-of-climate-change-risk-backfired.html?utm_source=feedburner&amp;utm_medium=feed&amp;utm_campaign=Feed%3A+AtomicInsights+%28Atomic+Insights%29</w:t>
        </w:r>
      </w:hyperlink>
    </w:p>
    <w:p w14:paraId="2DEAADBE" w14:textId="77777777" w:rsidR="00625123" w:rsidRPr="00A61592" w:rsidRDefault="00625123" w:rsidP="00625123">
      <w:pPr>
        <w:rPr>
          <w:sz w:val="16"/>
        </w:rPr>
      </w:pPr>
    </w:p>
    <w:p w14:paraId="1F181AEE" w14:textId="77777777" w:rsidR="00625123" w:rsidRPr="00A61592" w:rsidRDefault="00625123" w:rsidP="00625123">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r w:rsidRPr="001842D3">
        <w:rPr>
          <w:rStyle w:val="StyleBoldUnderline"/>
        </w:rPr>
        <w:t xml:space="preserve">Gundersens, </w:t>
      </w:r>
      <w:r w:rsidRPr="00BD248B">
        <w:rPr>
          <w:rStyle w:val="StyleBoldUnderline"/>
          <w:highlight w:val="cyan"/>
        </w:rPr>
        <w:t>Caldicotts</w:t>
      </w:r>
      <w:r w:rsidRPr="001842D3">
        <w:rPr>
          <w:rStyle w:val="StyleBoldUnderline"/>
        </w:rPr>
        <w:t xml:space="preserve">, Riccios, </w:t>
      </w:r>
      <w:r w:rsidRPr="00BD248B">
        <w:rPr>
          <w:rStyle w:val="StyleBoldUnderline"/>
          <w:highlight w:val="cyan"/>
        </w:rPr>
        <w:t>Grossmans and Wassermans</w:t>
      </w:r>
      <w:r w:rsidRPr="00A61592">
        <w:rPr>
          <w:sz w:val="16"/>
        </w:rPr>
        <w:t xml:space="preserve"> of the world. That group of five </w:t>
      </w:r>
      <w:r w:rsidRPr="001842D3">
        <w:rPr>
          <w:rStyle w:val="StyleBoldUnderline"/>
        </w:rPr>
        <w:t xml:space="preserve">tend to </w:t>
      </w:r>
      <w:r w:rsidRPr="00BD248B">
        <w:rPr>
          <w:rStyle w:val="StyleBoldUnderline"/>
          <w:highlight w:val="cyan"/>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BD248B">
        <w:rPr>
          <w:rStyle w:val="StyleBoldUnderline"/>
          <w:highlight w:val="cyan"/>
        </w:rPr>
        <w:t>repeating similar stories for</w:t>
      </w:r>
      <w:r w:rsidRPr="001842D3">
        <w:rPr>
          <w:rStyle w:val="StyleBoldUnderline"/>
        </w:rPr>
        <w:t xml:space="preserve"> at least </w:t>
      </w:r>
      <w:r w:rsidRPr="00BD248B">
        <w:rPr>
          <w:rStyle w:val="StyleBoldUnderline"/>
          <w:highlight w:val="cyan"/>
        </w:rPr>
        <w:t>two solid decades</w:t>
      </w:r>
      <w:r w:rsidRPr="001842D3">
        <w:rPr>
          <w:rStyle w:val="StyleBoldUnderline"/>
        </w:rPr>
        <w:t xml:space="preserve">, and continue to repeat their stories </w:t>
      </w:r>
      <w:r w:rsidRPr="00BD248B">
        <w:rPr>
          <w:rStyle w:val="StyleBoldUnderline"/>
          <w:highlight w:val="cyan"/>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BD248B">
        <w:rPr>
          <w:rStyle w:val="StyleBoldUnderline"/>
          <w:highlight w:val="cyan"/>
        </w:rPr>
        <w:t>According to eminent scientists</w:t>
      </w:r>
      <w:r w:rsidRPr="00A61592">
        <w:rPr>
          <w:sz w:val="16"/>
        </w:rPr>
        <w:t xml:space="preserve"> – like Dr. Robert Gale – </w:t>
      </w:r>
      <w:r w:rsidRPr="00BD248B">
        <w:rPr>
          <w:rStyle w:val="StyleBoldUnderline"/>
          <w:highlight w:val="cyan"/>
        </w:rPr>
        <w:t>Fukushima is unlikely to EVER result in any measurable increase in radiation</w:t>
      </w:r>
      <w:r w:rsidRPr="001842D3">
        <w:rPr>
          <w:rStyle w:val="StyleBoldUnderline"/>
        </w:rPr>
        <w:t xml:space="preserve"> related </w:t>
      </w:r>
      <w:r w:rsidRPr="00BD248B">
        <w:rPr>
          <w:rStyle w:val="StyleBoldUnderline"/>
          <w:highlight w:val="cyan"/>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BD248B">
        <w:rPr>
          <w:rStyle w:val="StyleBoldUnderline"/>
          <w:highlight w:val="cyan"/>
        </w:rPr>
        <w:t>the relative magnitude of</w:t>
      </w:r>
      <w:r w:rsidRPr="001842D3">
        <w:rPr>
          <w:rStyle w:val="StyleBoldUnderline"/>
        </w:rPr>
        <w:t xml:space="preserve"> the </w:t>
      </w:r>
      <w:r w:rsidRPr="00BD248B">
        <w:rPr>
          <w:rStyle w:val="StyleBoldUnderline"/>
          <w:highlight w:val="cyan"/>
        </w:rPr>
        <w:t>increased risk from Fukushima compared to our baseline</w:t>
      </w:r>
      <w:r w:rsidRPr="001842D3">
        <w:rPr>
          <w:rStyle w:val="StyleBoldUnderline"/>
        </w:rPr>
        <w:t xml:space="preserve"> cancer risk? Despite our fears, it </w:t>
      </w:r>
      <w:r w:rsidRPr="00BD248B">
        <w:rPr>
          <w:rStyle w:val="StyleBoldUnderline"/>
          <w:highlight w:val="cyan"/>
        </w:rPr>
        <w:t>is</w:t>
      </w:r>
      <w:r w:rsidRPr="001842D3">
        <w:rPr>
          <w:rStyle w:val="StyleBoldUnderline"/>
        </w:rPr>
        <w:t xml:space="preserve"> quite </w:t>
      </w:r>
      <w:r w:rsidRPr="00BD248B">
        <w:rPr>
          <w:rStyle w:val="StyleBoldUnderline"/>
          <w:highlight w:val="cyan"/>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BD248B">
        <w:rPr>
          <w:rStyle w:val="StyleBoldUnderline"/>
          <w:highlight w:val="cyan"/>
        </w:rPr>
        <w:t>the sky never fell</w:t>
      </w:r>
      <w:r w:rsidRPr="001842D3">
        <w:rPr>
          <w:rStyle w:val="StyleBoldUnderline"/>
        </w:rPr>
        <w:t xml:space="preserve">, the predicted </w:t>
      </w:r>
      <w:r w:rsidRPr="00BD248B">
        <w:rPr>
          <w:rStyle w:val="StyleBoldUnderline"/>
          <w:highlight w:val="cyan"/>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BD248B">
        <w:rPr>
          <w:rStyle w:val="StyleBoldUnderline"/>
          <w:highlight w:val="cyan"/>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BD248B">
        <w:rPr>
          <w:rStyle w:val="StyleBoldUnderline"/>
          <w:highlight w:val="cyan"/>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14:paraId="26B5AA30" w14:textId="77777777" w:rsidR="00625123" w:rsidRPr="00625123" w:rsidRDefault="00625123" w:rsidP="00625123"/>
    <w:p w14:paraId="28A385F1" w14:textId="714302C9" w:rsidR="000022F2" w:rsidRDefault="007753E4" w:rsidP="007753E4">
      <w:pPr>
        <w:pStyle w:val="Heading1"/>
      </w:pPr>
      <w:r>
        <w:lastRenderedPageBreak/>
        <w:t>Terror Talk</w:t>
      </w:r>
    </w:p>
    <w:p w14:paraId="60B6CED7" w14:textId="77777777" w:rsidR="006C373A" w:rsidRDefault="006C373A" w:rsidP="006C373A">
      <w:pPr>
        <w:pStyle w:val="Heading3"/>
      </w:pPr>
      <w:r>
        <w:lastRenderedPageBreak/>
        <w:t>2AC Framework - Short</w:t>
      </w:r>
    </w:p>
    <w:p w14:paraId="6029FC07" w14:textId="77777777" w:rsidR="006C373A" w:rsidRPr="00853160" w:rsidRDefault="006C373A" w:rsidP="006C373A">
      <w:pPr>
        <w:pStyle w:val="Heading4"/>
      </w:pPr>
      <w:r>
        <w:t>Role of the ballot is political engagement in energy policy—You should evaluate the consequences of the plan and alternative—reject their nebulous framework—destroys politics and is infinitely regressive which makes predictability and 2AC offense impossible</w:t>
      </w:r>
    </w:p>
    <w:p w14:paraId="783078D9" w14:textId="77777777" w:rsidR="006C373A" w:rsidRDefault="006C373A" w:rsidP="006C373A">
      <w:pPr>
        <w:pStyle w:val="Heading3"/>
      </w:pPr>
      <w:r>
        <w:lastRenderedPageBreak/>
        <w:t>Permutation</w:t>
      </w:r>
    </w:p>
    <w:p w14:paraId="769925DF" w14:textId="77777777" w:rsidR="006C373A" w:rsidRDefault="006C373A" w:rsidP="006C373A">
      <w:pPr>
        <w:pStyle w:val="Heading4"/>
      </w:pPr>
      <w:r>
        <w:t>Perm do the plan and all non-mutually exclusive parts of the alternative</w:t>
      </w:r>
    </w:p>
    <w:p w14:paraId="6C4EE4C1" w14:textId="77777777" w:rsidR="006C373A" w:rsidRDefault="006C373A" w:rsidP="006C373A">
      <w:pPr>
        <w:pStyle w:val="Heading4"/>
      </w:pPr>
      <w:r>
        <w:t>Perm: do both. If the alternative solves then it can solve any residual links to the perm.</w:t>
      </w:r>
    </w:p>
    <w:p w14:paraId="29AAACFC" w14:textId="77777777" w:rsidR="006C373A" w:rsidRDefault="006C373A" w:rsidP="006C373A">
      <w:pPr>
        <w:pStyle w:val="Heading4"/>
      </w:pPr>
      <w:r>
        <w:t>Perm: do the affirmative and the alternative in all other instances.</w:t>
      </w:r>
    </w:p>
    <w:p w14:paraId="257A4F0F" w14:textId="77777777" w:rsidR="006C373A" w:rsidRDefault="006C373A" w:rsidP="006C373A">
      <w:pPr>
        <w:pStyle w:val="Heading3"/>
      </w:pPr>
      <w:r>
        <w:lastRenderedPageBreak/>
        <w:t>Extinction First</w:t>
      </w:r>
    </w:p>
    <w:p w14:paraId="6037ACBE" w14:textId="77777777" w:rsidR="006C373A" w:rsidRPr="005171CB" w:rsidRDefault="006C373A" w:rsidP="006C373A">
      <w:pPr>
        <w:keepNext/>
        <w:keepLines/>
        <w:spacing w:before="200"/>
        <w:outlineLvl w:val="3"/>
        <w:rPr>
          <w:rFonts w:eastAsiaTheme="majorEastAsia" w:cstheme="majorBidi"/>
          <w:b/>
          <w:bCs/>
          <w:iCs/>
          <w:sz w:val="28"/>
        </w:rPr>
      </w:pPr>
      <w:r w:rsidRPr="005171CB">
        <w:rPr>
          <w:rFonts w:eastAsiaTheme="majorEastAsia" w:cstheme="majorBidi"/>
          <w:b/>
          <w:bCs/>
          <w:iCs/>
          <w:sz w:val="28"/>
        </w:rPr>
        <w:t>Life should be valued as apriori – it precedes the ability to value anything else</w:t>
      </w:r>
    </w:p>
    <w:p w14:paraId="52EADB00" w14:textId="77777777" w:rsidR="006C373A" w:rsidRPr="005171CB" w:rsidRDefault="006C373A" w:rsidP="006C373A">
      <w:r w:rsidRPr="005171CB">
        <w:t xml:space="preserve">Amien </w:t>
      </w:r>
      <w:r w:rsidRPr="005171CB">
        <w:rPr>
          <w:b/>
          <w:bCs/>
          <w:sz w:val="28"/>
          <w:u w:val="single"/>
        </w:rPr>
        <w:t>Kacou. 2008</w:t>
      </w:r>
      <w:r w:rsidRPr="005171CB">
        <w:t>. WHY EVEN MIND? On The A Priori Value Of “Life”, Cosmos and History: The Journal of Natural and Social Philosophy, Vol 4, No 1-2 (2008) cosmosandhistory.org/index.php/journal/article/view/92/184</w:t>
      </w:r>
    </w:p>
    <w:p w14:paraId="16E07102" w14:textId="77777777" w:rsidR="006C373A" w:rsidRPr="005171CB" w:rsidRDefault="006C373A" w:rsidP="006C373A">
      <w:r w:rsidRPr="005171CB">
        <w:rPr>
          <w:sz w:val="16"/>
          <w:szCs w:val="16"/>
        </w:rPr>
        <w:t>Furthermore, that manner of</w:t>
      </w:r>
      <w:r w:rsidRPr="005171CB">
        <w:t xml:space="preserve"> </w:t>
      </w:r>
      <w:r w:rsidRPr="00BD248B">
        <w:rPr>
          <w:rFonts w:ascii="Times New Roman" w:eastAsiaTheme="minorEastAsia" w:hAnsi="Times New Roman"/>
          <w:b/>
          <w:highlight w:val="cyan"/>
          <w:u w:val="single"/>
        </w:rPr>
        <w:t>finding things good</w:t>
      </w:r>
      <w:r w:rsidRPr="00BD248B">
        <w:rPr>
          <w:highlight w:val="cyan"/>
        </w:rPr>
        <w:t xml:space="preserve"> </w:t>
      </w:r>
      <w:r w:rsidRPr="005171CB">
        <w:rPr>
          <w:sz w:val="16"/>
          <w:szCs w:val="16"/>
        </w:rPr>
        <w:t>that is in pleasure</w:t>
      </w:r>
      <w:r w:rsidRPr="005171CB">
        <w:t xml:space="preserve"> </w:t>
      </w:r>
      <w:r w:rsidRPr="00BD248B">
        <w:rPr>
          <w:rFonts w:ascii="Times New Roman" w:eastAsiaTheme="minorEastAsia" w:hAnsi="Times New Roman"/>
          <w:b/>
          <w:highlight w:val="cyan"/>
          <w:u w:val="single"/>
        </w:rPr>
        <w:t xml:space="preserve">can </w:t>
      </w:r>
      <w:r w:rsidRPr="005171CB">
        <w:rPr>
          <w:rFonts w:ascii="Times New Roman" w:eastAsiaTheme="minorEastAsia" w:hAnsi="Times New Roman"/>
          <w:b/>
          <w:u w:val="single"/>
        </w:rPr>
        <w:t xml:space="preserve">certainly </w:t>
      </w:r>
      <w:r w:rsidRPr="00BD248B">
        <w:rPr>
          <w:rFonts w:ascii="Times New Roman" w:eastAsiaTheme="minorEastAsia" w:hAnsi="Times New Roman"/>
          <w:b/>
          <w:highlight w:val="cyan"/>
          <w:u w:val="single"/>
        </w:rPr>
        <w:t xml:space="preserve">not exist </w:t>
      </w:r>
      <w:r w:rsidRPr="005171CB">
        <w:rPr>
          <w:rFonts w:ascii="Times New Roman" w:eastAsiaTheme="minorEastAsia" w:hAnsi="Times New Roman"/>
          <w:b/>
          <w:u w:val="single"/>
        </w:rPr>
        <w:t xml:space="preserve">in any world </w:t>
      </w:r>
      <w:r w:rsidRPr="00BD248B">
        <w:rPr>
          <w:rFonts w:ascii="Times New Roman" w:eastAsiaTheme="minorEastAsia" w:hAnsi="Times New Roman"/>
          <w:b/>
          <w:highlight w:val="cyan"/>
          <w:u w:val="single"/>
        </w:rPr>
        <w:t xml:space="preserve">without consciousness </w:t>
      </w:r>
      <w:r w:rsidRPr="005171CB">
        <w:rPr>
          <w:rFonts w:ascii="Times New Roman" w:eastAsiaTheme="minorEastAsia" w:hAnsi="Times New Roman"/>
          <w:b/>
          <w:u w:val="single"/>
        </w:rPr>
        <w:t xml:space="preserve">(i.e., </w:t>
      </w:r>
      <w:r w:rsidRPr="00BD248B">
        <w:rPr>
          <w:rFonts w:ascii="Times New Roman" w:eastAsiaTheme="minorEastAsia" w:hAnsi="Times New Roman"/>
          <w:b/>
          <w:highlight w:val="cyan"/>
          <w:u w:val="single"/>
        </w:rPr>
        <w:t>without “life</w:t>
      </w:r>
      <w:r w:rsidRPr="005171CB">
        <w:rPr>
          <w:rFonts w:ascii="Times New Roman" w:eastAsiaTheme="minorEastAsia" w:hAnsi="Times New Roman"/>
          <w:b/>
          <w:u w:val="single"/>
        </w:rPr>
        <w:t>,”</w:t>
      </w:r>
      <w:r w:rsidRPr="005171CB">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171CB">
        <w:t xml:space="preserve"> </w:t>
      </w:r>
      <w:r w:rsidRPr="005171CB">
        <w:rPr>
          <w:rFonts w:ascii="Times New Roman" w:eastAsiaTheme="minorEastAsia" w:hAnsi="Times New Roman"/>
          <w:b/>
          <w:u w:val="single"/>
        </w:rPr>
        <w:t>pleasure is, not only uniquely characteristic of life but also, the core expression of goodness in life—the most general sign or phenomenon for favorable conscious valuation</w:t>
      </w:r>
      <w:r w:rsidRPr="005171CB">
        <w:t xml:space="preserve">, </w:t>
      </w:r>
      <w:r w:rsidRPr="005171CB">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171CB">
        <w:t xml:space="preserve"> </w:t>
      </w:r>
      <w:r w:rsidRPr="005171CB">
        <w:rPr>
          <w:rFonts w:ascii="Times New Roman" w:eastAsiaTheme="minorEastAsia" w:hAnsi="Times New Roman"/>
          <w:b/>
          <w:u w:val="single"/>
        </w:rPr>
        <w:t>something primitively valuable is attainable in living—that is, pleasure itself.</w:t>
      </w:r>
      <w:r w:rsidRPr="005171CB">
        <w:t xml:space="preserve"> </w:t>
      </w:r>
      <w:r w:rsidRPr="005171CB">
        <w:rPr>
          <w:sz w:val="16"/>
          <w:szCs w:val="16"/>
        </w:rPr>
        <w:t>And it seems equally clear that we have a priori logical reason to pay attention to the world in any world where pleasure exists. Moreover</w:t>
      </w:r>
      <w:r w:rsidRPr="005171CB">
        <w:t xml:space="preserve">, </w:t>
      </w:r>
      <w:r w:rsidRPr="005171CB">
        <w:rPr>
          <w:rFonts w:ascii="Times New Roman" w:eastAsiaTheme="minorEastAsia" w:hAnsi="Times New Roman"/>
          <w:b/>
          <w:u w:val="single"/>
        </w:rPr>
        <w:t>we can now also articulate a foundation for a security interest in our life: since the good of pleasure can be found in living</w:t>
      </w:r>
      <w:r w:rsidRPr="005171CB">
        <w:t xml:space="preserve"> </w:t>
      </w:r>
      <w:r w:rsidRPr="005171CB">
        <w:rPr>
          <w:sz w:val="16"/>
          <w:szCs w:val="16"/>
        </w:rPr>
        <w:t>(to the extent pleasure remains attainable),[17]</w:t>
      </w:r>
      <w:r w:rsidRPr="005171CB">
        <w:t xml:space="preserve"> </w:t>
      </w:r>
      <w:r w:rsidRPr="005171CB">
        <w:rPr>
          <w:rFonts w:ascii="Times New Roman" w:eastAsiaTheme="minorEastAsia" w:hAnsi="Times New Roman"/>
          <w:b/>
          <w:u w:val="single"/>
        </w:rPr>
        <w:t xml:space="preserve">and </w:t>
      </w:r>
      <w:r w:rsidRPr="00BD248B">
        <w:rPr>
          <w:rFonts w:ascii="Times New Roman" w:eastAsiaTheme="minorEastAsia" w:hAnsi="Times New Roman"/>
          <w:b/>
          <w:highlight w:val="cyan"/>
          <w:u w:val="single"/>
        </w:rPr>
        <w:t>only in living</w:t>
      </w:r>
      <w:r w:rsidRPr="005171CB">
        <w:rPr>
          <w:rFonts w:ascii="Times New Roman" w:eastAsiaTheme="minorEastAsia" w:hAnsi="Times New Roman"/>
          <w:b/>
          <w:u w:val="single"/>
        </w:rPr>
        <w:t xml:space="preserve">, </w:t>
      </w:r>
      <w:r w:rsidRPr="00BD248B">
        <w:rPr>
          <w:rFonts w:ascii="Times New Roman" w:eastAsiaTheme="minorEastAsia" w:hAnsi="Times New Roman"/>
          <w:b/>
          <w:highlight w:val="cyan"/>
          <w:u w:val="single"/>
        </w:rPr>
        <w:t xml:space="preserve">therefore, a priori, life ought to be </w:t>
      </w:r>
      <w:r w:rsidRPr="005171CB">
        <w:rPr>
          <w:rFonts w:ascii="Times New Roman" w:eastAsiaTheme="minorEastAsia" w:hAnsi="Times New Roman"/>
          <w:b/>
          <w:u w:val="single"/>
        </w:rPr>
        <w:t xml:space="preserve">continuously (and </w:t>
      </w:r>
      <w:r w:rsidRPr="00BD248B">
        <w:rPr>
          <w:rFonts w:ascii="Times New Roman" w:eastAsiaTheme="minorEastAsia" w:hAnsi="Times New Roman"/>
          <w:b/>
          <w:highlight w:val="cyan"/>
          <w:u w:val="single"/>
        </w:rPr>
        <w:t xml:space="preserve">indefinitely) pursued at least for the sake of preserving the possibility of finding </w:t>
      </w:r>
      <w:r w:rsidRPr="005171CB">
        <w:rPr>
          <w:rFonts w:ascii="Times New Roman" w:eastAsiaTheme="minorEastAsia" w:hAnsi="Times New Roman"/>
          <w:b/>
          <w:u w:val="single"/>
        </w:rPr>
        <w:t>that</w:t>
      </w:r>
      <w:r w:rsidRPr="00BD248B">
        <w:rPr>
          <w:rFonts w:ascii="Times New Roman" w:eastAsiaTheme="minorEastAsia" w:hAnsi="Times New Roman"/>
          <w:b/>
          <w:highlight w:val="cyan"/>
          <w:u w:val="single"/>
        </w:rPr>
        <w:t xml:space="preserve"> good</w:t>
      </w:r>
      <w:r w:rsidRPr="005171CB">
        <w:rPr>
          <w:rFonts w:ascii="Times New Roman" w:eastAsiaTheme="minorEastAsia" w:hAnsi="Times New Roman"/>
          <w:b/>
          <w:u w:val="single"/>
        </w:rPr>
        <w:t>.</w:t>
      </w:r>
      <w:r w:rsidRPr="005171CB">
        <w:t xml:space="preserve"> </w:t>
      </w:r>
      <w:r w:rsidRPr="005171CB">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171CB">
        <w:t xml:space="preserve"> </w:t>
      </w:r>
      <w:r w:rsidRPr="00BD248B">
        <w:rPr>
          <w:rFonts w:ascii="Times New Roman" w:eastAsiaTheme="minorEastAsia" w:hAnsi="Times New Roman"/>
          <w:b/>
          <w:highlight w:val="cyan"/>
          <w:u w:val="single"/>
        </w:rPr>
        <w:t xml:space="preserve">the fact that we </w:t>
      </w:r>
      <w:r w:rsidRPr="005171CB">
        <w:rPr>
          <w:rFonts w:ascii="Times New Roman" w:eastAsiaTheme="minorEastAsia" w:hAnsi="Times New Roman"/>
          <w:b/>
          <w:u w:val="single"/>
        </w:rPr>
        <w:t xml:space="preserve">already </w:t>
      </w:r>
      <w:r w:rsidRPr="00BD248B">
        <w:rPr>
          <w:rFonts w:ascii="Times New Roman" w:eastAsiaTheme="minorEastAsia" w:hAnsi="Times New Roman"/>
          <w:b/>
          <w:highlight w:val="cyan"/>
          <w:u w:val="single"/>
        </w:rPr>
        <w:t>have some (subjective) desire for life shows life to have some (objective) value</w:t>
      </w:r>
      <w:r w:rsidRPr="005171CB">
        <w:rPr>
          <w:rFonts w:ascii="Times New Roman" w:eastAsiaTheme="minorEastAsia" w:hAnsi="Times New Roman"/>
          <w:b/>
          <w:u w:val="single"/>
        </w:rPr>
        <w:t>.</w:t>
      </w:r>
      <w:r w:rsidRPr="005171CB">
        <w:t xml:space="preserve"> </w:t>
      </w:r>
      <w:r w:rsidRPr="005171CB">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3B5C23AE" w14:textId="77777777" w:rsidR="006C373A" w:rsidRDefault="006C373A" w:rsidP="006C373A"/>
    <w:p w14:paraId="58D1AEC3" w14:textId="77777777" w:rsidR="006C373A" w:rsidRPr="00D17C4E" w:rsidRDefault="006C373A" w:rsidP="006C373A"/>
    <w:p w14:paraId="0E97BA38" w14:textId="77777777" w:rsidR="00E7310D" w:rsidRDefault="00E7310D" w:rsidP="00E7310D">
      <w:pPr>
        <w:pStyle w:val="Heading4"/>
      </w:pPr>
      <w:r w:rsidRPr="00476CD6">
        <w:t xml:space="preserve">Terrorists have religious motivations that make discourse and compromise meaningless. The only way to win the war we are in is to kill them before they kill us.¶ </w:t>
      </w:r>
    </w:p>
    <w:p w14:paraId="6DCFA060" w14:textId="77777777" w:rsidR="00E7310D" w:rsidRDefault="00E7310D" w:rsidP="00E7310D"/>
    <w:p w14:paraId="51487F41" w14:textId="77777777" w:rsidR="00E7310D" w:rsidRPr="00476CD6" w:rsidRDefault="00E7310D" w:rsidP="00E7310D">
      <w:pPr>
        <w:rPr>
          <w:rStyle w:val="StyleStyleBold12pt"/>
        </w:rPr>
      </w:pPr>
      <w:r w:rsidRPr="00476CD6">
        <w:rPr>
          <w:rStyle w:val="StyleStyleBold12pt"/>
        </w:rPr>
        <w:t>Peters 4</w:t>
      </w:r>
    </w:p>
    <w:p w14:paraId="6546CE88" w14:textId="77777777" w:rsidR="00E7310D" w:rsidRDefault="00E7310D" w:rsidP="00E7310D">
      <w:r w:rsidRPr="00476CD6">
        <w:t xml:space="preserve"> - (Ralph, Retired Army Officer, “In Praise of Attrition,” Parameters, Summer)¶ </w:t>
      </w:r>
    </w:p>
    <w:p w14:paraId="686E2327" w14:textId="77777777" w:rsidR="00E7310D" w:rsidRDefault="00E7310D" w:rsidP="00E7310D"/>
    <w:p w14:paraId="644770A6" w14:textId="77777777" w:rsidR="00E7310D" w:rsidRPr="00004DDE" w:rsidRDefault="00E7310D" w:rsidP="00E7310D">
      <w:pPr>
        <w:rPr>
          <w:sz w:val="16"/>
        </w:rPr>
      </w:pPr>
      <w:r w:rsidRPr="00004DDE">
        <w:rPr>
          <w:sz w:val="16"/>
        </w:rPr>
        <w:t xml:space="preserve">Trust me. </w:t>
      </w:r>
      <w:r w:rsidRPr="00004DDE">
        <w:rPr>
          <w:rStyle w:val="StyleBoldUnderline"/>
          <w:highlight w:val="cyan"/>
        </w:rPr>
        <w:t>We don’t need discourses</w:t>
      </w:r>
      <w:r w:rsidRPr="00112440">
        <w:rPr>
          <w:rStyle w:val="StyleBoldUnderline"/>
        </w:rPr>
        <w:t>.</w:t>
      </w:r>
      <w:r w:rsidRPr="00004DDE">
        <w:rPr>
          <w:sz w:val="16"/>
        </w:rPr>
        <w:t xml:space="preserve"> </w:t>
      </w:r>
      <w:r w:rsidRPr="00004DDE">
        <w:rPr>
          <w:rStyle w:val="StyleBoldUnderline"/>
        </w:rPr>
        <w:t>We need</w:t>
      </w:r>
      <w:r w:rsidRPr="00004DDE">
        <w:rPr>
          <w:sz w:val="16"/>
        </w:rPr>
        <w:t xml:space="preserve"> plain talk, honest answers, and </w:t>
      </w:r>
      <w:r w:rsidRPr="00004DDE">
        <w:rPr>
          <w:rStyle w:val="StyleBoldUnderline"/>
        </w:rPr>
        <w:t>the will to close with the enemy and kill him</w:t>
      </w:r>
      <w:r w:rsidRPr="00004DDE">
        <w:rPr>
          <w:sz w:val="16"/>
        </w:rPr>
        <w:t xml:space="preserve">. And to keep on killing him until it is unmistakably clear to the entire world who won. When military officers start speaking in academic gobbledygook, it means they have nothing to contribute to the effectiveness of our forces. They badly need an assignment to Fallujah. </w:t>
      </w:r>
      <w:r w:rsidRPr="00004DDE">
        <w:rPr>
          <w:rStyle w:val="StyleBoldUnderline"/>
          <w:highlight w:val="cyan"/>
        </w:rPr>
        <w:t>Consider our enemies in the War on Terror. Men who believe</w:t>
      </w:r>
      <w:r w:rsidRPr="00004DDE">
        <w:rPr>
          <w:sz w:val="16"/>
          <w:highlight w:val="cyan"/>
        </w:rPr>
        <w:t>,</w:t>
      </w:r>
      <w:r w:rsidRPr="00004DDE">
        <w:rPr>
          <w:sz w:val="16"/>
        </w:rPr>
        <w:t xml:space="preserve"> literally, </w:t>
      </w:r>
      <w:r w:rsidRPr="00004DDE">
        <w:rPr>
          <w:rStyle w:val="StyleBoldUnderline"/>
          <w:highlight w:val="cyan"/>
        </w:rPr>
        <w:t>that they are on a mission from God to destroy your civilization</w:t>
      </w:r>
      <w:r w:rsidRPr="00004DDE">
        <w:rPr>
          <w:rStyle w:val="StyleBoldUnderline"/>
        </w:rPr>
        <w:t xml:space="preserve"> and who regard death as a promotion </w:t>
      </w:r>
      <w:r w:rsidRPr="00004DDE">
        <w:rPr>
          <w:sz w:val="16"/>
        </w:rPr>
        <w:t xml:space="preserve">are not impressed by elegant maneuvers. </w:t>
      </w:r>
      <w:r w:rsidRPr="00004DDE">
        <w:rPr>
          <w:rStyle w:val="StyleBoldUnderline"/>
        </w:rPr>
        <w:t>You must find them</w:t>
      </w:r>
      <w:r w:rsidRPr="00004DDE">
        <w:rPr>
          <w:sz w:val="16"/>
        </w:rPr>
        <w:t xml:space="preserve">, no matter how long it takes, </w:t>
      </w:r>
      <w:r w:rsidRPr="00004DDE">
        <w:rPr>
          <w:rStyle w:val="StyleBoldUnderline"/>
        </w:rPr>
        <w:t>then kill them</w:t>
      </w:r>
      <w:r w:rsidRPr="00004DDE">
        <w:rPr>
          <w:sz w:val="16"/>
        </w:rPr>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It isn’t a question of whether or not we want to fight a war of attrition against religion-fueled terrorists. We’re in a war of attrition with them. We have no realistic choice. Indeed, our enemies are, in some respects, better suited to both global and local wars of maneuver than we are. They have a world in which to hide, and the world is full of targets for them. They do not heed laws or boundaries. They make and observe no treaties. They do not expect the approval of the United Nations Security Council. They do not face election cycles. And their weapons are largely provided by our own societies. We have the technical capabilities to deploy globally, but, for now, we are forced to watch as Pakistani forces </w:t>
      </w:r>
      <w:r w:rsidRPr="00004DDE">
        <w:rPr>
          <w:sz w:val="16"/>
        </w:rPr>
        <w:lastRenderedPageBreak/>
        <w:t xml:space="preserve">fumble efforts to surround and destroy concentrations of terrorists; we cannot enter any country (except, temporarily, Iraq) without the permission of its government. We have many tools—military, diplomatic, economic, cultural, law enforcement, and so on—but we have less freedom of maneuver than our enemies. But we do have superior killing power, once our enemies have been located. Ultimately, the key advantage of a superpower is superpower. Faced with implacable enemies who would kill every man, woman, and child in our country and call the killing good (the ultimate war of attrition), we must be willing to use that power wisely, but remorselessly. We are, militarily and nationally, in a transition phase. </w:t>
      </w:r>
      <w:r w:rsidRPr="00004DDE">
        <w:rPr>
          <w:rStyle w:val="StyleBoldUnderline"/>
        </w:rPr>
        <w:t>Even after 9/11, we do not fully appreciate the cruelty and determination of our enemies</w:t>
      </w:r>
      <w:r w:rsidRPr="00004DDE">
        <w:rPr>
          <w:sz w:val="16"/>
        </w:rPr>
        <w:t xml:space="preserve">. </w:t>
      </w:r>
      <w:r w:rsidRPr="00004DDE">
        <w:rPr>
          <w:rStyle w:val="StyleBoldUnderline"/>
        </w:rPr>
        <w:t xml:space="preserve">We will learn our lesson, painfully, because the </w:t>
      </w:r>
      <w:r w:rsidRPr="00004DDE">
        <w:rPr>
          <w:rStyle w:val="StyleBoldUnderline"/>
          <w:highlight w:val="cyan"/>
        </w:rPr>
        <w:t>terrorists will not quit. The only solution is to kill them and keep on killing them</w:t>
      </w:r>
      <w:r w:rsidRPr="00004DDE">
        <w:rPr>
          <w:rStyle w:val="StyleBoldUnderline"/>
        </w:rPr>
        <w:t>: a war of attrition. But a war of attrition fought on our terms, not theirs</w:t>
      </w:r>
      <w:r w:rsidRPr="00004DDE">
        <w:rPr>
          <w:sz w:val="16"/>
        </w:rPr>
        <w:t xml:space="preserve">. </w:t>
      </w:r>
      <w:r w:rsidRPr="00004DDE">
        <w:rPr>
          <w:rStyle w:val="StyleBoldUnderline"/>
        </w:rPr>
        <w:t xml:space="preserve">Of course, </w:t>
      </w:r>
      <w:r w:rsidRPr="00004DDE">
        <w:rPr>
          <w:rStyle w:val="StyleBoldUnderline"/>
          <w:highlight w:val="cyan"/>
        </w:rPr>
        <w:t>we shall hear no end of fatuous arguments to the effect that we can’t kill our way out of the problem</w:t>
      </w:r>
      <w:r w:rsidRPr="00004DDE">
        <w:rPr>
          <w:rStyle w:val="StyleBoldUnderline"/>
        </w:rPr>
        <w:t>.</w:t>
      </w:r>
      <w:r w:rsidRPr="00004DDE">
        <w:rPr>
          <w:sz w:val="16"/>
        </w:rPr>
        <w:t xml:space="preserve"> Well, </w:t>
      </w:r>
      <w:r w:rsidRPr="00004DDE">
        <w:rPr>
          <w:rStyle w:val="StyleBoldUnderline"/>
        </w:rPr>
        <w:t xml:space="preserve">until a better methodology is discovered, killing every terrorist we can find is a good interim solution. </w:t>
      </w:r>
      <w:r w:rsidRPr="00004DDE">
        <w:rPr>
          <w:sz w:val="16"/>
        </w:rPr>
        <w:t xml:space="preserve">The truth is that even if you can’t kill yourself out of the problem, </w:t>
      </w:r>
      <w:r w:rsidRPr="00004DDE">
        <w:rPr>
          <w:rStyle w:val="StyleBoldUnderline"/>
          <w:highlight w:val="cyan"/>
        </w:rPr>
        <w:t>you can make the problem a great deal smaller by effective targeting.</w:t>
      </w:r>
      <w:r w:rsidRPr="00004DDE">
        <w:rPr>
          <w:sz w:val="16"/>
        </w:rPr>
        <w:t xml:space="preserve"> </w:t>
      </w:r>
      <w:r w:rsidRPr="00004DDE">
        <w:rPr>
          <w:rStyle w:val="StyleBoldUnderline"/>
        </w:rPr>
        <w:t xml:space="preserve">And </w:t>
      </w:r>
      <w:r w:rsidRPr="00004DDE">
        <w:rPr>
          <w:rStyle w:val="StyleBoldUnderline"/>
          <w:highlight w:val="cyan"/>
        </w:rPr>
        <w:t>we shall hear that killing terrorists only creates more terrorists. This is sophomoric nonsense</w:t>
      </w:r>
      <w:r w:rsidRPr="00004DDE">
        <w:rPr>
          <w:sz w:val="16"/>
          <w:highlight w:val="cyan"/>
        </w:rPr>
        <w:t xml:space="preserve">. </w:t>
      </w:r>
      <w:r w:rsidRPr="00004DDE">
        <w:rPr>
          <w:rStyle w:val="StyleBoldUnderline"/>
          <w:highlight w:val="cyan"/>
        </w:rPr>
        <w:t>The surest way to swell the ranks of terror is to follow the approach we did</w:t>
      </w:r>
      <w:r w:rsidRPr="00004DDE">
        <w:rPr>
          <w:rStyle w:val="StyleBoldUnderline"/>
        </w:rPr>
        <w:t xml:space="preserve"> in the decade bef</w:t>
      </w:r>
      <w:r w:rsidRPr="00004DDE">
        <w:rPr>
          <w:rStyle w:val="StyleBoldUnderline"/>
          <w:highlight w:val="cyan"/>
        </w:rPr>
        <w:t>ore 9/11 and do nothing of substance</w:t>
      </w:r>
      <w:r w:rsidRPr="00004DDE">
        <w:rPr>
          <w:sz w:val="16"/>
          <w:highlight w:val="cyan"/>
        </w:rPr>
        <w:t xml:space="preserve">. </w:t>
      </w:r>
      <w:r w:rsidRPr="00004DDE">
        <w:rPr>
          <w:rStyle w:val="StyleBoldUnderline"/>
          <w:highlight w:val="cyan"/>
        </w:rPr>
        <w:t>Success breeds success.</w:t>
      </w:r>
      <w:r w:rsidRPr="00004DDE">
        <w:rPr>
          <w:rStyle w:val="StyleBoldUnderline"/>
        </w:rPr>
        <w:t xml:space="preserve"> Everybody loves a winner</w:t>
      </w:r>
      <w:r w:rsidRPr="00004DDE">
        <w:rPr>
          <w:sz w:val="16"/>
        </w:rPr>
        <w:t xml:space="preserve">. The clichés exist because they’re true. Al Qaeda and related terrorist groups metastasized because they were viewed in the Muslim world as standing up to the West successfully and handing the Great Satan America embarrassing defeats with impunity. </w:t>
      </w:r>
      <w:r w:rsidRPr="00004DDE">
        <w:rPr>
          <w:rStyle w:val="StyleBoldUnderline"/>
        </w:rPr>
        <w:t xml:space="preserve">Some fanatics will flock to the standard of terror, no matter what we do. But </w:t>
      </w:r>
      <w:r w:rsidRPr="00004DDE">
        <w:rPr>
          <w:rStyle w:val="StyleBoldUnderline"/>
          <w:highlight w:val="cyan"/>
        </w:rPr>
        <w:t>it’s far easier for Islamic societies to purge themselves of terrorists if the terrorists are on the losing end of the global struggle</w:t>
      </w:r>
      <w:r w:rsidRPr="00004DDE">
        <w:rPr>
          <w:rStyle w:val="StyleBoldUnderline"/>
        </w:rPr>
        <w:t xml:space="preserve"> than if they’re allowed to become triumphant heroes to every jobless, unstable teenager in the Middle East and beyond</w:t>
      </w:r>
      <w:r w:rsidRPr="00004DDE">
        <w:rPr>
          <w:sz w:val="16"/>
        </w:rPr>
        <w:t xml:space="preserve">. </w:t>
      </w:r>
      <w:r w:rsidRPr="00004DDE">
        <w:rPr>
          <w:rStyle w:val="StyleBoldUnderline"/>
        </w:rPr>
        <w:t xml:space="preserve">Far worse than fighting such a war of attrition aggressively is to pretend you’re not in one while your enemy keeps on killing you. </w:t>
      </w:r>
      <w:r w:rsidRPr="00004DDE">
        <w:rPr>
          <w:sz w:val="16"/>
        </w:rPr>
        <w:t xml:space="preserve">Even the occupation of Iraq is a war of attrition. We’re doing remarkably well, given the restrictions under which our forces operate. </w:t>
      </w:r>
      <w:r w:rsidRPr="00004DDE">
        <w:rPr>
          <w:rStyle w:val="StyleBoldUnderline"/>
        </w:rPr>
        <w:t xml:space="preserve">But no grand maneuvers, no gestures of humanity, no offers of conciliation, and </w:t>
      </w:r>
      <w:r w:rsidRPr="00004DDE">
        <w:rPr>
          <w:rStyle w:val="StyleBoldUnderline"/>
          <w:highlight w:val="cyan"/>
        </w:rPr>
        <w:t>no compromises will persuade the terrorists to halt their efforts to disrupt the development of a democratic, rule-of-law</w:t>
      </w:r>
      <w:r w:rsidRPr="00004DDE">
        <w:rPr>
          <w:sz w:val="16"/>
        </w:rPr>
        <w:t xml:space="preserve"> Iraq. On the contrary, </w:t>
      </w:r>
      <w:r w:rsidRPr="00004DDE">
        <w:rPr>
          <w:rStyle w:val="StyleBoldUnderline"/>
          <w:highlight w:val="cyan"/>
        </w:rPr>
        <w:t>anything less than relentless pursuit,</w:t>
      </w:r>
      <w:r w:rsidRPr="00004DDE">
        <w:rPr>
          <w:rStyle w:val="StyleBoldUnderline"/>
        </w:rPr>
        <w:t xml:space="preserve"> with both preemptive and retaliatory action, </w:t>
      </w:r>
      <w:r w:rsidRPr="00004DDE">
        <w:rPr>
          <w:rStyle w:val="StyleBoldUnderline"/>
          <w:highlight w:val="cyan"/>
        </w:rPr>
        <w:t>only encourages the terrorists and remaining Baathist gangsters.</w:t>
      </w:r>
    </w:p>
    <w:p w14:paraId="432F1F0D" w14:textId="77777777" w:rsidR="00E7310D" w:rsidRDefault="00E7310D" w:rsidP="00555012">
      <w:pPr>
        <w:pStyle w:val="Heading3"/>
      </w:pPr>
      <w:bookmarkStart w:id="0" w:name="_GoBack"/>
      <w:bookmarkEnd w:id="0"/>
    </w:p>
    <w:p w14:paraId="2381E2B8" w14:textId="77777777" w:rsidR="00555012" w:rsidRDefault="00555012" w:rsidP="00555012">
      <w:pPr>
        <w:pStyle w:val="Heading3"/>
      </w:pPr>
      <w:r>
        <w:lastRenderedPageBreak/>
        <w:t>Defining Terrorism Key</w:t>
      </w:r>
    </w:p>
    <w:p w14:paraId="48E36E8E" w14:textId="77777777" w:rsidR="00555012" w:rsidRDefault="00555012" w:rsidP="00555012"/>
    <w:p w14:paraId="581522E3" w14:textId="77777777" w:rsidR="00555012" w:rsidRPr="00B155D9" w:rsidRDefault="00555012" w:rsidP="00555012">
      <w:pPr>
        <w:pStyle w:val="Heading4"/>
      </w:pPr>
      <w:r w:rsidRPr="00B155D9">
        <w:t>The alt breeds more terrorism and violence – defining terrorism is key to a stable response</w:t>
      </w:r>
    </w:p>
    <w:p w14:paraId="3DE84E7C" w14:textId="77777777" w:rsidR="00555012" w:rsidRDefault="00555012" w:rsidP="00555012">
      <w:pPr>
        <w:rPr>
          <w:rStyle w:val="TagsChar"/>
          <w:highlight w:val="cyan"/>
        </w:rPr>
      </w:pPr>
    </w:p>
    <w:p w14:paraId="1417B3BB" w14:textId="77777777" w:rsidR="00555012" w:rsidRDefault="00555012" w:rsidP="00555012">
      <w:pPr>
        <w:rPr>
          <w:rStyle w:val="TagsChar"/>
        </w:rPr>
      </w:pPr>
      <w:r w:rsidRPr="00B155D9">
        <w:rPr>
          <w:rStyle w:val="TagsChar"/>
          <w:highlight w:val="cyan"/>
        </w:rPr>
        <w:t>Begorre-Bret</w:t>
      </w:r>
      <w:r w:rsidRPr="005E71F0">
        <w:t xml:space="preserve"> </w:t>
      </w:r>
      <w:r w:rsidRPr="002E55AE">
        <w:rPr>
          <w:rStyle w:val="TagsChar"/>
          <w:highlight w:val="cyan"/>
        </w:rPr>
        <w:t>’6</w:t>
      </w:r>
    </w:p>
    <w:p w14:paraId="6C56C7C0" w14:textId="77777777" w:rsidR="00555012" w:rsidRPr="005E71F0" w:rsidRDefault="00555012" w:rsidP="00555012">
      <w:r w:rsidRPr="005701F7">
        <w:rPr>
          <w:rStyle w:val="Heading3Char"/>
        </w:rPr>
        <w:t>,</w:t>
      </w:r>
      <w:r w:rsidRPr="005E71F0">
        <w:t xml:space="preserve"> Professor </w:t>
      </w:r>
      <w:r w:rsidRPr="00B155D9">
        <w:t>of Philosophy at the University de Reims Institut</w:t>
      </w:r>
      <w:r w:rsidRPr="005E71F0">
        <w:t xml:space="preserve"> des Hauts Etudes sur la Justice, (Cyrille, March, “Symposium: Terrorism, Globalization And The Rule Of Law: The Definition Of Terrorism And The Challenge Of Relativism” 27 Cardozo L. Rev. 1987, Cardozo Law Review, lexis)</w:t>
      </w:r>
    </w:p>
    <w:p w14:paraId="583A0124" w14:textId="77777777" w:rsidR="00555012" w:rsidRDefault="00555012" w:rsidP="00555012">
      <w:pPr>
        <w:pStyle w:val="Cards"/>
        <w:ind w:left="0"/>
        <w:rPr>
          <w:sz w:val="16"/>
          <w:szCs w:val="22"/>
        </w:rPr>
      </w:pPr>
    </w:p>
    <w:p w14:paraId="444AAD9A" w14:textId="77777777" w:rsidR="00555012" w:rsidRPr="00476CD6" w:rsidRDefault="00555012" w:rsidP="00555012">
      <w:pPr>
        <w:pStyle w:val="Cards"/>
        <w:ind w:left="0"/>
        <w:rPr>
          <w:sz w:val="16"/>
          <w:szCs w:val="22"/>
        </w:rPr>
      </w:pPr>
      <w:r w:rsidRPr="00476CD6">
        <w:rPr>
          <w:sz w:val="16"/>
          <w:szCs w:val="22"/>
        </w:rPr>
        <w:t xml:space="preserve">B. The Consequences of "Definitional Abstention" The lack or </w:t>
      </w:r>
      <w:r w:rsidRPr="00476CD6">
        <w:rPr>
          <w:rStyle w:val="StyleBoldUnderline"/>
          <w:rFonts w:eastAsia="SimSun"/>
          <w:szCs w:val="22"/>
        </w:rPr>
        <w:t xml:space="preserve">the </w:t>
      </w:r>
      <w:r w:rsidRPr="00476CD6">
        <w:rPr>
          <w:rStyle w:val="StyleBoldUnderline"/>
          <w:rFonts w:eastAsia="SimSun"/>
          <w:szCs w:val="22"/>
          <w:highlight w:val="cyan"/>
        </w:rPr>
        <w:t>blurriness of the definition of terrorism has</w:t>
      </w:r>
      <w:r w:rsidRPr="00476CD6">
        <w:rPr>
          <w:rStyle w:val="StyleBoldUnderline"/>
          <w:rFonts w:eastAsia="SimSun"/>
          <w:szCs w:val="22"/>
        </w:rPr>
        <w:t xml:space="preserve"> several </w:t>
      </w:r>
      <w:r w:rsidRPr="00476CD6">
        <w:rPr>
          <w:rStyle w:val="StyleBoldUnderline"/>
          <w:rFonts w:eastAsia="SimSun"/>
          <w:szCs w:val="22"/>
          <w:highlight w:val="cyan"/>
        </w:rPr>
        <w:t>consequences</w:t>
      </w:r>
      <w:r w:rsidRPr="00476CD6">
        <w:rPr>
          <w:rStyle w:val="StyleBoldUnderline"/>
          <w:rFonts w:eastAsia="SimSun"/>
          <w:szCs w:val="22"/>
        </w:rPr>
        <w:t xml:space="preserve"> that even </w:t>
      </w:r>
      <w:r w:rsidRPr="00476CD6">
        <w:rPr>
          <w:rStyle w:val="StyleBoldUnderline"/>
          <w:rFonts w:eastAsia="SimSun"/>
          <w:szCs w:val="22"/>
          <w:highlight w:val="cyan"/>
        </w:rPr>
        <w:t>those who refuse to define it are not ready to accept</w:t>
      </w:r>
      <w:r w:rsidRPr="00476CD6">
        <w:rPr>
          <w:sz w:val="16"/>
          <w:szCs w:val="22"/>
        </w:rPr>
        <w:t xml:space="preserve">. The first of these consequences is of a cognitive nature. </w:t>
      </w:r>
      <w:r w:rsidRPr="00476CD6">
        <w:rPr>
          <w:rStyle w:val="StyleBoldUnderline"/>
          <w:rFonts w:eastAsia="SimSun"/>
          <w:szCs w:val="22"/>
          <w:highlight w:val="cyan"/>
        </w:rPr>
        <w:t>When one excludes the possibility of such a definition, one</w:t>
      </w:r>
      <w:r w:rsidRPr="00476CD6">
        <w:rPr>
          <w:rStyle w:val="StyleBoldUnderline"/>
          <w:rFonts w:eastAsia="SimSun"/>
          <w:szCs w:val="22"/>
        </w:rPr>
        <w:t xml:space="preserve"> consequently </w:t>
      </w:r>
      <w:r w:rsidRPr="00476CD6">
        <w:rPr>
          <w:rStyle w:val="StyleBoldUnderline"/>
          <w:rFonts w:eastAsia="SimSun"/>
          <w:szCs w:val="22"/>
          <w:highlight w:val="cyan"/>
        </w:rPr>
        <w:t>considers</w:t>
      </w:r>
      <w:r w:rsidRPr="00476CD6">
        <w:rPr>
          <w:rStyle w:val="StyleBoldUnderline"/>
          <w:rFonts w:eastAsia="SimSun"/>
          <w:szCs w:val="22"/>
        </w:rPr>
        <w:t xml:space="preserve"> the word "</w:t>
      </w:r>
      <w:r w:rsidRPr="00476CD6">
        <w:rPr>
          <w:rStyle w:val="StyleBoldUnderline"/>
          <w:rFonts w:eastAsia="SimSun"/>
          <w:szCs w:val="22"/>
          <w:highlight w:val="cyan"/>
        </w:rPr>
        <w:t>terrorism</w:t>
      </w:r>
      <w:r w:rsidRPr="00476CD6">
        <w:rPr>
          <w:rStyle w:val="StyleBoldUnderline"/>
          <w:rFonts w:eastAsia="SimSun"/>
          <w:szCs w:val="22"/>
        </w:rPr>
        <w:t xml:space="preserve">" as </w:t>
      </w:r>
      <w:r w:rsidRPr="00476CD6">
        <w:rPr>
          <w:rStyle w:val="StyleBoldUnderline"/>
          <w:rFonts w:eastAsia="SimSun"/>
          <w:szCs w:val="22"/>
          <w:highlight w:val="cyan"/>
        </w:rPr>
        <w:t>a</w:t>
      </w:r>
      <w:r w:rsidRPr="00476CD6">
        <w:rPr>
          <w:rStyle w:val="StyleBoldUnderline"/>
          <w:rFonts w:eastAsia="SimSun"/>
          <w:szCs w:val="22"/>
        </w:rPr>
        <w:t xml:space="preserve"> mere </w:t>
      </w:r>
      <w:r w:rsidRPr="00476CD6">
        <w:rPr>
          <w:rStyle w:val="StyleBoldUnderline"/>
          <w:rFonts w:eastAsia="SimSun"/>
          <w:szCs w:val="22"/>
          <w:highlight w:val="cyan"/>
        </w:rPr>
        <w:t>flatus vocis</w:t>
      </w:r>
      <w:r w:rsidRPr="00476CD6">
        <w:rPr>
          <w:rStyle w:val="StyleBoldUnderline"/>
          <w:rFonts w:eastAsia="SimSun"/>
          <w:szCs w:val="22"/>
        </w:rPr>
        <w:t>. Since the term cannot have any determined referent</w:t>
      </w:r>
      <w:r w:rsidRPr="00476CD6">
        <w:rPr>
          <w:sz w:val="16"/>
          <w:szCs w:val="22"/>
        </w:rPr>
        <w:t xml:space="preserve"> and any non-indexical significance, </w:t>
      </w:r>
      <w:r w:rsidRPr="00476CD6">
        <w:rPr>
          <w:rStyle w:val="StyleBoldUnderline"/>
          <w:rFonts w:eastAsia="SimSun"/>
          <w:szCs w:val="22"/>
          <w:highlight w:val="cyan"/>
        </w:rPr>
        <w:t>one must accept terrorism as unknowable and</w:t>
      </w:r>
      <w:r w:rsidRPr="00476CD6">
        <w:rPr>
          <w:rStyle w:val="StyleBoldUnderline"/>
          <w:rFonts w:eastAsia="SimSun"/>
          <w:szCs w:val="22"/>
        </w:rPr>
        <w:t xml:space="preserve"> one must </w:t>
      </w:r>
      <w:r w:rsidRPr="00476CD6">
        <w:rPr>
          <w:rStyle w:val="StyleBoldUnderline"/>
          <w:rFonts w:eastAsia="SimSun"/>
          <w:szCs w:val="22"/>
          <w:highlight w:val="cyan"/>
        </w:rPr>
        <w:t>be satisfied by</w:t>
      </w:r>
      <w:r w:rsidRPr="00476CD6">
        <w:rPr>
          <w:rStyle w:val="StyleBoldUnderline"/>
          <w:rFonts w:eastAsia="SimSun"/>
          <w:szCs w:val="22"/>
        </w:rPr>
        <w:t xml:space="preserve"> a </w:t>
      </w:r>
      <w:r w:rsidRPr="00476CD6">
        <w:rPr>
          <w:rStyle w:val="StyleBoldUnderline"/>
          <w:rFonts w:eastAsia="SimSun"/>
          <w:szCs w:val="22"/>
          <w:highlight w:val="cyan"/>
        </w:rPr>
        <w:t>complete ignorance</w:t>
      </w:r>
      <w:r w:rsidRPr="00476CD6">
        <w:rPr>
          <w:rStyle w:val="StyleBoldUnderline"/>
          <w:rFonts w:eastAsia="SimSun"/>
          <w:szCs w:val="22"/>
        </w:rPr>
        <w:t xml:space="preserve"> of terrorism. </w:t>
      </w:r>
      <w:r w:rsidRPr="00476CD6">
        <w:rPr>
          <w:rStyle w:val="StyleBoldUnderline"/>
          <w:rFonts w:eastAsia="SimSun"/>
          <w:szCs w:val="22"/>
          <w:highlight w:val="cyan"/>
        </w:rPr>
        <w:t>If one does not know what terrorism is, one cannot recognize what acts</w:t>
      </w:r>
      <w:r w:rsidRPr="00476CD6">
        <w:rPr>
          <w:rStyle w:val="StyleBoldUnderline"/>
          <w:rFonts w:eastAsia="SimSun"/>
          <w:szCs w:val="22"/>
        </w:rPr>
        <w:t xml:space="preserve">, what organizations, </w:t>
      </w:r>
      <w:r w:rsidRPr="00476CD6">
        <w:rPr>
          <w:rStyle w:val="StyleBoldUnderline"/>
          <w:rFonts w:eastAsia="SimSun"/>
          <w:szCs w:val="22"/>
          <w:highlight w:val="cyan"/>
        </w:rPr>
        <w:t>and</w:t>
      </w:r>
      <w:r w:rsidRPr="00476CD6">
        <w:rPr>
          <w:rStyle w:val="StyleBoldUnderline"/>
          <w:rFonts w:eastAsia="SimSun"/>
          <w:szCs w:val="22"/>
        </w:rPr>
        <w:t xml:space="preserve"> what </w:t>
      </w:r>
      <w:r w:rsidRPr="00476CD6">
        <w:rPr>
          <w:rStyle w:val="StyleBoldUnderline"/>
          <w:rFonts w:eastAsia="SimSun"/>
          <w:szCs w:val="22"/>
          <w:highlight w:val="cyan"/>
        </w:rPr>
        <w:t>persons are terrorist</w:t>
      </w:r>
      <w:r w:rsidRPr="00476CD6">
        <w:rPr>
          <w:rStyle w:val="StyleBoldUnderline"/>
          <w:rFonts w:eastAsia="SimSun"/>
          <w:szCs w:val="22"/>
        </w:rPr>
        <w:t>. One can object that terrorism cannot be known, understood, or studied but must be fought and eradicated</w:t>
      </w:r>
      <w:r w:rsidRPr="00476CD6">
        <w:rPr>
          <w:sz w:val="16"/>
          <w:szCs w:val="22"/>
        </w:rPr>
        <w:t xml:space="preserve">. Even if this is the case, </w:t>
      </w:r>
      <w:r w:rsidRPr="00476CD6">
        <w:rPr>
          <w:rStyle w:val="StyleBoldUnderline"/>
          <w:rFonts w:eastAsia="SimSun"/>
          <w:szCs w:val="22"/>
        </w:rPr>
        <w:t xml:space="preserve">one nonetheless has to admit that </w:t>
      </w:r>
      <w:r w:rsidRPr="00476CD6">
        <w:rPr>
          <w:rStyle w:val="StyleBoldUnderline"/>
          <w:rFonts w:eastAsia="SimSun"/>
          <w:szCs w:val="22"/>
          <w:highlight w:val="cyan"/>
        </w:rPr>
        <w:t>a minimal knowledge of terrorism is necessary to fight it</w:t>
      </w:r>
      <w:r w:rsidRPr="00476CD6">
        <w:rPr>
          <w:rStyle w:val="StyleBoldUnderline"/>
          <w:rFonts w:eastAsia="SimSun"/>
          <w:szCs w:val="22"/>
        </w:rPr>
        <w:t>. How could we protect ourselves from terrorism and strike back against it if we are unable to identify it</w:t>
      </w:r>
      <w:r w:rsidRPr="00476CD6">
        <w:rPr>
          <w:sz w:val="16"/>
          <w:szCs w:val="22"/>
        </w:rPr>
        <w:t xml:space="preserve">? Even from a relativist point of view, one must know what terrorism is. 22 Moreover, </w:t>
      </w:r>
      <w:r w:rsidRPr="00476CD6">
        <w:rPr>
          <w:rStyle w:val="StyleBoldUnderline"/>
          <w:rFonts w:eastAsia="SimSun"/>
          <w:szCs w:val="22"/>
          <w:highlight w:val="cyan"/>
        </w:rPr>
        <w:t>the effects of terrorism are increased by such ignorance</w:t>
      </w:r>
      <w:r w:rsidRPr="00476CD6">
        <w:rPr>
          <w:rStyle w:val="StyleBoldUnderline"/>
          <w:rFonts w:eastAsia="SimSun"/>
          <w:szCs w:val="22"/>
        </w:rPr>
        <w:t xml:space="preserve"> and uncertainty. </w:t>
      </w:r>
      <w:r w:rsidRPr="00476CD6">
        <w:rPr>
          <w:rStyle w:val="StyleBoldUnderline"/>
          <w:rFonts w:eastAsia="SimSun"/>
          <w:szCs w:val="22"/>
          <w:highlight w:val="cyan"/>
        </w:rPr>
        <w:t>To fight</w:t>
      </w:r>
      <w:r w:rsidRPr="00476CD6">
        <w:rPr>
          <w:rStyle w:val="StyleBoldUnderline"/>
          <w:rFonts w:eastAsia="SimSun"/>
          <w:szCs w:val="22"/>
        </w:rPr>
        <w:t xml:space="preserve"> against terrorism, </w:t>
      </w:r>
      <w:r w:rsidRPr="00476CD6">
        <w:rPr>
          <w:rStyle w:val="StyleBoldUnderline"/>
          <w:rFonts w:eastAsia="SimSun"/>
          <w:szCs w:val="22"/>
          <w:highlight w:val="cyan"/>
        </w:rPr>
        <w:t>we need to weaken its psychological effects by</w:t>
      </w:r>
      <w:r w:rsidRPr="00476CD6">
        <w:rPr>
          <w:rStyle w:val="StyleBoldUnderline"/>
          <w:rFonts w:eastAsia="SimSun"/>
          <w:szCs w:val="22"/>
        </w:rPr>
        <w:t xml:space="preserve"> promoting knowledge of its nature - </w:t>
      </w:r>
      <w:r w:rsidRPr="00476CD6">
        <w:rPr>
          <w:rStyle w:val="StyleBoldUnderline"/>
          <w:rFonts w:eastAsia="SimSun"/>
          <w:szCs w:val="22"/>
          <w:highlight w:val="cyan"/>
        </w:rPr>
        <w:t>trying to define it</w:t>
      </w:r>
      <w:r w:rsidRPr="00476CD6">
        <w:rPr>
          <w:sz w:val="16"/>
          <w:szCs w:val="22"/>
        </w:rPr>
        <w:t xml:space="preserve">. [*1994]  The second consequence is of a normative nature. </w:t>
      </w:r>
      <w:r w:rsidRPr="00476CD6">
        <w:rPr>
          <w:rStyle w:val="StyleBoldUnderline"/>
          <w:rFonts w:eastAsia="SimSun"/>
          <w:szCs w:val="22"/>
        </w:rPr>
        <w:t>Such attitude strengthens the "culture of the excuse"</w:t>
      </w:r>
      <w:r w:rsidRPr="00476CD6">
        <w:rPr>
          <w:sz w:val="16"/>
          <w:szCs w:val="22"/>
        </w:rPr>
        <w:t xml:space="preserve"> denounced by Walzer. 23 Since terrorism is only the violence of my enemy, and since my enemy calls my own violence "terrorism," all acts are equivalent from the point of view of a third party. To put it in a nutshell and to paraphrase Dostoyevsky, </w:t>
      </w:r>
      <w:r w:rsidRPr="00476CD6">
        <w:rPr>
          <w:rStyle w:val="StyleBoldUnderline"/>
          <w:rFonts w:eastAsia="SimSun"/>
          <w:szCs w:val="22"/>
          <w:highlight w:val="cyan"/>
        </w:rPr>
        <w:t>if terrorism does not itself exist, everything is allowed. But</w:t>
      </w:r>
      <w:r w:rsidRPr="00476CD6">
        <w:rPr>
          <w:rStyle w:val="StyleBoldUnderline"/>
          <w:rFonts w:eastAsia="SimSun"/>
          <w:szCs w:val="22"/>
        </w:rPr>
        <w:t xml:space="preserve"> it is precisely </w:t>
      </w:r>
      <w:r w:rsidRPr="00476CD6">
        <w:rPr>
          <w:rStyle w:val="StyleBoldUnderline"/>
          <w:rFonts w:eastAsia="SimSun"/>
          <w:szCs w:val="22"/>
          <w:highlight w:val="cyan"/>
        </w:rPr>
        <w:t>this</w:t>
      </w:r>
      <w:r w:rsidRPr="00476CD6">
        <w:rPr>
          <w:rStyle w:val="StyleBoldUnderline"/>
          <w:rFonts w:eastAsia="SimSun"/>
          <w:szCs w:val="22"/>
        </w:rPr>
        <w:t xml:space="preserve"> consequence that </w:t>
      </w:r>
      <w:r w:rsidRPr="00476CD6">
        <w:rPr>
          <w:rStyle w:val="StyleBoldUnderline"/>
          <w:rFonts w:eastAsia="SimSun"/>
          <w:szCs w:val="22"/>
          <w:highlight w:val="cyan"/>
        </w:rPr>
        <w:t>is</w:t>
      </w:r>
      <w:r w:rsidRPr="00476CD6">
        <w:rPr>
          <w:rStyle w:val="StyleBoldUnderline"/>
          <w:rFonts w:eastAsia="SimSun"/>
          <w:szCs w:val="22"/>
        </w:rPr>
        <w:t xml:space="preserve"> </w:t>
      </w:r>
      <w:r w:rsidRPr="00476CD6">
        <w:rPr>
          <w:rStyle w:val="StyleBoldUnderline"/>
          <w:rFonts w:eastAsia="SimSun"/>
          <w:szCs w:val="22"/>
          <w:highlight w:val="cyan"/>
        </w:rPr>
        <w:t>not accepted by</w:t>
      </w:r>
      <w:r w:rsidRPr="00476CD6">
        <w:rPr>
          <w:rStyle w:val="StyleBoldUnderline"/>
          <w:rFonts w:eastAsia="SimSun"/>
          <w:szCs w:val="22"/>
        </w:rPr>
        <w:t xml:space="preserve"> the very </w:t>
      </w:r>
      <w:r w:rsidRPr="00476CD6">
        <w:rPr>
          <w:rStyle w:val="StyleBoldUnderline"/>
          <w:rFonts w:eastAsia="SimSun"/>
          <w:szCs w:val="22"/>
          <w:highlight w:val="cyan"/>
        </w:rPr>
        <w:t>states who claim</w:t>
      </w:r>
      <w:r w:rsidRPr="00476CD6">
        <w:rPr>
          <w:rStyle w:val="StyleBoldUnderline"/>
          <w:rFonts w:eastAsia="SimSun"/>
          <w:szCs w:val="22"/>
        </w:rPr>
        <w:t xml:space="preserve"> that </w:t>
      </w:r>
      <w:r w:rsidRPr="00476CD6">
        <w:rPr>
          <w:rStyle w:val="StyleBoldUnderline"/>
          <w:rFonts w:eastAsia="SimSun"/>
          <w:szCs w:val="22"/>
          <w:highlight w:val="cyan"/>
        </w:rPr>
        <w:t>it</w:t>
      </w:r>
      <w:r w:rsidRPr="00476CD6">
        <w:rPr>
          <w:rStyle w:val="StyleBoldUnderline"/>
          <w:rFonts w:eastAsia="SimSun"/>
          <w:szCs w:val="22"/>
        </w:rPr>
        <w:t xml:space="preserve"> is </w:t>
      </w:r>
      <w:r w:rsidRPr="00476CD6">
        <w:rPr>
          <w:rStyle w:val="StyleBoldUnderline"/>
          <w:rFonts w:eastAsia="SimSun"/>
          <w:szCs w:val="22"/>
          <w:highlight w:val="cyan"/>
        </w:rPr>
        <w:t>impossible to define terrorism</w:t>
      </w:r>
      <w:r w:rsidRPr="00476CD6">
        <w:rPr>
          <w:sz w:val="16"/>
          <w:szCs w:val="22"/>
        </w:rPr>
        <w:t xml:space="preserve">. In spite of their "non-definition position," </w:t>
      </w:r>
      <w:r w:rsidRPr="00476CD6">
        <w:rPr>
          <w:rStyle w:val="StyleBoldUnderline"/>
          <w:rFonts w:eastAsia="SimSun"/>
          <w:szCs w:val="22"/>
        </w:rPr>
        <w:t>those states continue to insist that other countries declare that their enemy's violence is "terrorism." The case of the Russian Federation is a very good example of this inconsistent relativism whereby a state is not ready to accept the consequences and responses to its actions. Russia declares that every act of violence against the state is a terrorist act, so that the terrorists are always "them." But Russia never accepts that it could be the terrorist of anybody</w:t>
      </w:r>
      <w:r w:rsidRPr="00476CD6">
        <w:rPr>
          <w:sz w:val="16"/>
          <w:szCs w:val="22"/>
        </w:rPr>
        <w:t xml:space="preserve">. That is why the Russian Federation, along with other states, prevents the UN from elaborating an international definition of terrorism. However, </w:t>
      </w:r>
      <w:r w:rsidRPr="00476CD6">
        <w:rPr>
          <w:rStyle w:val="StyleBoldUnderline"/>
          <w:rFonts w:eastAsia="SimSun"/>
          <w:szCs w:val="22"/>
          <w:highlight w:val="cyan"/>
        </w:rPr>
        <w:t>a definition of terrorism is necessary if one wants to</w:t>
      </w:r>
      <w:r w:rsidRPr="00476CD6">
        <w:rPr>
          <w:rStyle w:val="StyleBoldUnderline"/>
          <w:rFonts w:eastAsia="SimSun"/>
          <w:szCs w:val="22"/>
        </w:rPr>
        <w:t xml:space="preserve"> be able to legitimately </w:t>
      </w:r>
      <w:r w:rsidRPr="00476CD6">
        <w:rPr>
          <w:rStyle w:val="StyleBoldUnderline"/>
          <w:rFonts w:eastAsia="SimSun"/>
          <w:szCs w:val="22"/>
          <w:highlight w:val="cyan"/>
        </w:rPr>
        <w:t>condemn</w:t>
      </w:r>
      <w:r w:rsidRPr="00476CD6">
        <w:rPr>
          <w:rStyle w:val="StyleBoldUnderline"/>
          <w:rFonts w:eastAsia="SimSun"/>
          <w:szCs w:val="22"/>
        </w:rPr>
        <w:t xml:space="preserve"> certain acts of </w:t>
      </w:r>
      <w:r w:rsidRPr="00476CD6">
        <w:rPr>
          <w:rStyle w:val="StyleBoldUnderline"/>
          <w:rFonts w:eastAsia="SimSun"/>
          <w:szCs w:val="22"/>
          <w:highlight w:val="cyan"/>
        </w:rPr>
        <w:t>violence</w:t>
      </w:r>
      <w:r w:rsidRPr="00476CD6">
        <w:rPr>
          <w:rStyle w:val="StyleBoldUnderline"/>
          <w:rFonts w:eastAsia="SimSun"/>
          <w:szCs w:val="22"/>
        </w:rPr>
        <w:t xml:space="preserve">. </w:t>
      </w:r>
      <w:r w:rsidRPr="00476CD6">
        <w:rPr>
          <w:sz w:val="16"/>
          <w:szCs w:val="22"/>
        </w:rPr>
        <w:t xml:space="preserve">The third and last consequence of the "definitional abstention" is of a political and practical nature. </w:t>
      </w:r>
      <w:r w:rsidRPr="00476CD6">
        <w:rPr>
          <w:rStyle w:val="StyleBoldUnderline"/>
          <w:rFonts w:eastAsia="SimSun"/>
          <w:szCs w:val="22"/>
          <w:highlight w:val="cyan"/>
        </w:rPr>
        <w:t>If everyone is allowed to define terrorism the way they want, violence will continue indefinitely. Everyone will delimit terrorism in such a way that his own violence cannot be</w:t>
      </w:r>
      <w:r w:rsidRPr="00476CD6">
        <w:rPr>
          <w:rStyle w:val="StyleBoldUnderline"/>
          <w:rFonts w:eastAsia="SimSun"/>
          <w:szCs w:val="22"/>
        </w:rPr>
        <w:t xml:space="preserve"> described as </w:t>
      </w:r>
      <w:r w:rsidRPr="00476CD6">
        <w:rPr>
          <w:rStyle w:val="StyleBoldUnderline"/>
          <w:rFonts w:eastAsia="SimSun"/>
          <w:szCs w:val="22"/>
          <w:highlight w:val="cyan"/>
        </w:rPr>
        <w:t>illegitimate. If one wants to break the</w:t>
      </w:r>
      <w:r w:rsidRPr="00476CD6">
        <w:rPr>
          <w:rStyle w:val="StyleBoldUnderline"/>
          <w:rFonts w:eastAsia="SimSun"/>
          <w:szCs w:val="22"/>
        </w:rPr>
        <w:t xml:space="preserve"> vicious </w:t>
      </w:r>
      <w:r w:rsidRPr="00476CD6">
        <w:rPr>
          <w:rStyle w:val="StyleBoldUnderline"/>
          <w:rFonts w:eastAsia="SimSun"/>
          <w:szCs w:val="22"/>
          <w:highlight w:val="cyan"/>
        </w:rPr>
        <w:t>circle</w:t>
      </w:r>
      <w:r w:rsidRPr="00476CD6">
        <w:rPr>
          <w:rStyle w:val="StyleBoldUnderline"/>
          <w:rFonts w:eastAsia="SimSun"/>
          <w:szCs w:val="22"/>
        </w:rPr>
        <w:t xml:space="preserve"> that leads </w:t>
      </w:r>
      <w:r w:rsidRPr="00476CD6">
        <w:rPr>
          <w:rStyle w:val="StyleBoldUnderline"/>
          <w:rFonts w:eastAsia="SimSun"/>
          <w:szCs w:val="22"/>
          <w:highlight w:val="cyan"/>
        </w:rPr>
        <w:t>from violence to retaliation</w:t>
      </w:r>
      <w:r w:rsidRPr="00476CD6">
        <w:rPr>
          <w:sz w:val="16"/>
          <w:szCs w:val="22"/>
        </w:rPr>
        <w:t xml:space="preserve"> and from the latter to the former, </w:t>
      </w:r>
      <w:r w:rsidRPr="00476CD6">
        <w:rPr>
          <w:rStyle w:val="StyleBoldUnderline"/>
          <w:rFonts w:eastAsia="SimSun"/>
          <w:szCs w:val="22"/>
          <w:highlight w:val="cyan"/>
        </w:rPr>
        <w:t>one needs</w:t>
      </w:r>
      <w:r w:rsidRPr="00476CD6">
        <w:rPr>
          <w:rStyle w:val="StyleBoldUnderline"/>
          <w:rFonts w:eastAsia="SimSun"/>
          <w:szCs w:val="22"/>
        </w:rPr>
        <w:t xml:space="preserve"> an objective point of view and therefore </w:t>
      </w:r>
      <w:r w:rsidRPr="00476CD6">
        <w:rPr>
          <w:rStyle w:val="StyleBoldUnderline"/>
          <w:rFonts w:eastAsia="SimSun"/>
          <w:szCs w:val="22"/>
          <w:highlight w:val="cyan"/>
        </w:rPr>
        <w:t>a definition</w:t>
      </w:r>
      <w:r w:rsidRPr="00476CD6">
        <w:rPr>
          <w:rStyle w:val="StyleBoldUnderline"/>
          <w:rFonts w:eastAsia="SimSun"/>
          <w:szCs w:val="22"/>
        </w:rPr>
        <w:t>.</w:t>
      </w:r>
      <w:r w:rsidRPr="00476CD6">
        <w:rPr>
          <w:sz w:val="16"/>
          <w:szCs w:val="22"/>
        </w:rPr>
        <w:t xml:space="preserve"> The definition of terrorism is thus far from being just a theoretical issue. That definition is the condition to the creation of a political community. Indeed, as Aristotle points out, 24 </w:t>
      </w:r>
      <w:r w:rsidRPr="00476CD6">
        <w:rPr>
          <w:rStyle w:val="StyleBoldUnderline"/>
          <w:rFonts w:eastAsia="SimSun"/>
          <w:szCs w:val="22"/>
        </w:rPr>
        <w:t>any community is founded on common conceptions</w:t>
      </w:r>
      <w:r w:rsidRPr="00476CD6">
        <w:rPr>
          <w:sz w:val="16"/>
          <w:szCs w:val="22"/>
        </w:rPr>
        <w:t xml:space="preserve">, namely the conception of what is just and what is unjust. In consequence, </w:t>
      </w:r>
      <w:r w:rsidRPr="00476CD6">
        <w:rPr>
          <w:rStyle w:val="StyleBoldUnderline"/>
          <w:rFonts w:eastAsia="SimSun"/>
          <w:szCs w:val="22"/>
        </w:rPr>
        <w:t>we need a definition in order to establish a minimal international community</w:t>
      </w:r>
      <w:r w:rsidRPr="00476CD6">
        <w:rPr>
          <w:sz w:val="16"/>
          <w:szCs w:val="22"/>
        </w:rPr>
        <w:t xml:space="preserve">. One can see it clearly a contrario in the UN report In Larger Freedom. 25 </w:t>
      </w:r>
      <w:r w:rsidRPr="00476CD6">
        <w:rPr>
          <w:rStyle w:val="StyleBoldUnderline"/>
          <w:rFonts w:eastAsia="SimSun"/>
          <w:szCs w:val="22"/>
        </w:rPr>
        <w:t xml:space="preserve">The persistent </w:t>
      </w:r>
      <w:r w:rsidRPr="00476CD6">
        <w:rPr>
          <w:rStyle w:val="StyleBoldUnderline"/>
          <w:rFonts w:eastAsia="SimSun"/>
          <w:szCs w:val="22"/>
          <w:highlight w:val="cyan"/>
        </w:rPr>
        <w:t>disagreement on the definition of terrorism</w:t>
      </w:r>
      <w:r w:rsidRPr="00476CD6">
        <w:rPr>
          <w:rStyle w:val="StyleBoldUnderline"/>
          <w:rFonts w:eastAsia="SimSun"/>
          <w:szCs w:val="22"/>
        </w:rPr>
        <w:t xml:space="preserve"> brought the UN into disrepute and </w:t>
      </w:r>
      <w:r w:rsidRPr="00476CD6">
        <w:rPr>
          <w:rStyle w:val="StyleBoldUnderline"/>
          <w:rFonts w:eastAsia="SimSun"/>
          <w:szCs w:val="22"/>
          <w:highlight w:val="cyan"/>
        </w:rPr>
        <w:t>ruined</w:t>
      </w:r>
      <w:r w:rsidRPr="00476CD6">
        <w:rPr>
          <w:rStyle w:val="StyleBoldUnderline"/>
          <w:rFonts w:eastAsia="SimSun"/>
          <w:szCs w:val="22"/>
        </w:rPr>
        <w:t xml:space="preserve"> its </w:t>
      </w:r>
      <w:r w:rsidRPr="00476CD6">
        <w:rPr>
          <w:rStyle w:val="StyleBoldUnderline"/>
          <w:rFonts w:eastAsia="SimSun"/>
          <w:szCs w:val="22"/>
          <w:highlight w:val="cyan"/>
        </w:rPr>
        <w:t>efforts to contain terrorism. The definition of terrorism is of</w:t>
      </w:r>
      <w:r w:rsidRPr="00476CD6">
        <w:rPr>
          <w:rStyle w:val="StyleBoldUnderline"/>
          <w:rFonts w:eastAsia="SimSun"/>
          <w:szCs w:val="22"/>
        </w:rPr>
        <w:t xml:space="preserve"> the </w:t>
      </w:r>
      <w:r w:rsidRPr="00476CD6">
        <w:rPr>
          <w:rStyle w:val="StyleBoldUnderline"/>
          <w:rFonts w:eastAsia="SimSun"/>
          <w:szCs w:val="22"/>
          <w:highlight w:val="cyan"/>
        </w:rPr>
        <w:t>utmost importance even for those who think it</w:t>
      </w:r>
      <w:r w:rsidRPr="00476CD6">
        <w:rPr>
          <w:rStyle w:val="StyleBoldUnderline"/>
          <w:rFonts w:eastAsia="SimSun"/>
          <w:szCs w:val="22"/>
        </w:rPr>
        <w:t xml:space="preserve"> is </w:t>
      </w:r>
      <w:r w:rsidRPr="00476CD6">
        <w:rPr>
          <w:rStyle w:val="StyleBoldUnderline"/>
          <w:rFonts w:eastAsia="SimSun"/>
          <w:szCs w:val="22"/>
          <w:highlight w:val="cyan"/>
        </w:rPr>
        <w:t>impossible to define</w:t>
      </w:r>
      <w:r w:rsidRPr="00476CD6">
        <w:rPr>
          <w:rStyle w:val="StyleBoldUnderline"/>
          <w:rFonts w:eastAsia="SimSun"/>
          <w:szCs w:val="22"/>
        </w:rPr>
        <w:t xml:space="preserve"> terrorism </w:t>
      </w:r>
      <w:r w:rsidRPr="00476CD6">
        <w:rPr>
          <w:rStyle w:val="StyleBoldUnderline"/>
          <w:rFonts w:eastAsia="SimSun"/>
          <w:szCs w:val="22"/>
          <w:highlight w:val="cyan"/>
        </w:rPr>
        <w:t>without justifying oppression</w:t>
      </w:r>
      <w:r w:rsidRPr="00476CD6">
        <w:rPr>
          <w:sz w:val="16"/>
          <w:szCs w:val="22"/>
        </w:rPr>
        <w:t>. It remains to be seen if such a definition is possible.</w:t>
      </w:r>
    </w:p>
    <w:p w14:paraId="7FF2B985" w14:textId="77777777" w:rsidR="00555012" w:rsidRPr="00B155D9" w:rsidRDefault="00555012" w:rsidP="00555012">
      <w:pPr>
        <w:rPr>
          <w:rFonts w:ascii="Times-Roman" w:hAnsi="Times-Roman"/>
          <w:color w:val="000000"/>
          <w:u w:val="single"/>
        </w:rPr>
      </w:pPr>
    </w:p>
    <w:p w14:paraId="1DC41596" w14:textId="77777777" w:rsidR="00555012" w:rsidRPr="00476CD6" w:rsidRDefault="00555012" w:rsidP="00555012"/>
    <w:p w14:paraId="46823CE5" w14:textId="77777777" w:rsidR="00555012" w:rsidRPr="00595213" w:rsidRDefault="00555012" w:rsidP="00555012">
      <w:pPr>
        <w:pStyle w:val="Heading3"/>
      </w:pPr>
      <w:r w:rsidRPr="00595213">
        <w:lastRenderedPageBreak/>
        <w:t>War on Terror Good</w:t>
      </w:r>
    </w:p>
    <w:p w14:paraId="0D66FCE1" w14:textId="77777777" w:rsidR="00555012" w:rsidRPr="00595213" w:rsidRDefault="00555012" w:rsidP="00555012"/>
    <w:p w14:paraId="42FFF57E" w14:textId="77777777" w:rsidR="00555012" w:rsidRPr="00595213" w:rsidRDefault="00555012" w:rsidP="00555012">
      <w:pPr>
        <w:pStyle w:val="Heading4"/>
      </w:pPr>
      <w:r>
        <w:t>War on terror is effective – al Qaeda leadership has nearly been eliminated</w:t>
      </w:r>
    </w:p>
    <w:p w14:paraId="7079ADA0" w14:textId="77777777" w:rsidR="00555012" w:rsidRPr="00595213" w:rsidRDefault="00555012" w:rsidP="00555012">
      <w:r w:rsidRPr="008E1512">
        <w:rPr>
          <w:rStyle w:val="StyleStyleBold12pt"/>
        </w:rPr>
        <w:t>Moreau and Yousafzai 2012</w:t>
      </w:r>
      <w:r w:rsidRPr="00595213">
        <w:t xml:space="preserve"> (Ron Moreau and Sami Yousafzai, the daily beast, “Al Qaeda on the Ropes: One Fighter’s Inside Story,” 1/2/12) http://www.thedailybeast.com/newsweek/2012/01/01/al-qaeda-on-the-ropes-one-fighter-s-inside-story.html</w:t>
      </w:r>
    </w:p>
    <w:p w14:paraId="0706BE93" w14:textId="77777777" w:rsidR="00555012" w:rsidRPr="008F026C" w:rsidRDefault="00555012" w:rsidP="00555012">
      <w:pPr>
        <w:rPr>
          <w:sz w:val="16"/>
        </w:rPr>
      </w:pPr>
      <w:r w:rsidRPr="008F026C">
        <w:rPr>
          <w:sz w:val="16"/>
        </w:rPr>
        <w:t>A young jihadist returns to his former unit on the Afghan border and finds only the desperate remnants of bin Laden’s once-dreaded organization.</w:t>
      </w:r>
      <w:r w:rsidRPr="008F026C">
        <w:rPr>
          <w:sz w:val="12"/>
        </w:rPr>
        <w:t>¶</w:t>
      </w:r>
      <w:r w:rsidRPr="008F026C">
        <w:rPr>
          <w:sz w:val="16"/>
        </w:rPr>
        <w:t xml:space="preserve"> Deep among North Waziristan’s mountains, far from any village, Hafiz Hanif finally tracked down the remnants of his old al Qaeda cell last summer. The 17-year-old Afghan had wondered why he hadn’t heard from his former comrades in arms. They didn’t even answer his text messages in May, after the death of the man they all called simply the Sheik: Osama bin Laden. Now Hanif saw why. Only four of the cell’s 15 fighters were left, huddled in a two-room mud-brick house, with little or no money or food. Except for their familiar but haggard faces, they looked nothing like the al Qaeda he once trained with and fought beside. They welcomed him warmly but didn’t encourage him to stay. They said the cell’s commander, a Kuwaiti named Sheik Attiya Ayatullah, had gone into hiding. The others had either run off or died. “Why should we call you back just to get killed in a drone attack?” Hanif’s friends explained. Is it still too soon to write al Qaeda’s obituary? Over the past two years, the group’s ranks have been ravaged by America’s unmanned-aerial-vehicle attacks and by a steady exodus of demoralized jihadis fleeing Pakistan’s tribal areas. WhenNewsweek interviewed Hanif (his nom de guerre) for our Sept. 13, 2010, cover story, “Inside Al Qaeda,” he estimated that the group had roughly 130 Arabs in Waziristan, along with dozens more Chechens, Turks, Tajiks, even recruits from Western Europe. But little more than a year later, he estimates there are no more than 40 to 60 al Qaeda operatives of any nationality on either side of the border. “Al Qaeda was once full of great jihadis, but no one is active and planning opera-tions anymore,” he complains. “Those who remain are just trying to survive.” The son of longtime Afghan war refugees living in Pakistan, Hanif had just turned 15 when (against his parents’ strenuous objections) he ran away to join the war against the U.S. forces in his home country. That was in early 2009, and for the next year and more, the bright but impressionable boy lived among al Qaeda fighters in the isolated wilds of North Waziristan. His parents finally persuaded him to return home in June 2010, but he headed out again this past June in hope of reconnecting with his old unit. He was shocked by what he found. “The flower is wilting,” he told a Newsweek correspondent who met with him in December in a Taliban safe house near the Afghan town of Khost. “I think the once-glorious chapter of al Qaeda is being closed.” Pakistani troops don’t challenge Haqqani-network raiding parties traveling into and out of Afghanistan, Hanif says., Tyler Hicks / The New York Times-Redux Few Americans share Hanif’s regret at the terrorist group’s decline. But by all accounts, </w:t>
      </w:r>
      <w:r w:rsidRPr="0010782C">
        <w:rPr>
          <w:rStyle w:val="TitleChar"/>
          <w:highlight w:val="cyan"/>
        </w:rPr>
        <w:t>al Qaeda has been practically wiped out in its former Afghan and Pakistani strongholds</w:t>
      </w:r>
      <w:r w:rsidRPr="008F026C">
        <w:rPr>
          <w:rStyle w:val="TitleChar"/>
        </w:rPr>
        <w:t>. Although America has suspended its drone attacks inside Pakistan since mid-November—the program’s longest hiatus in three years—the respite seems to have come too late for bin Laden’s old associates. “</w:t>
      </w:r>
      <w:r w:rsidRPr="0010782C">
        <w:rPr>
          <w:rStyle w:val="TitleChar"/>
          <w:highlight w:val="cyan"/>
        </w:rPr>
        <w:t xml:space="preserve">The drone attacks may have ended, but only after the near ending of al Qaeda in the tribal areas,” says a senior Taliban intelligence officer </w:t>
      </w:r>
      <w:r w:rsidRPr="008F026C">
        <w:rPr>
          <w:rStyle w:val="TitleChar"/>
        </w:rPr>
        <w:t xml:space="preserve">who has been </w:t>
      </w:r>
      <w:r w:rsidRPr="0010782C">
        <w:rPr>
          <w:rStyle w:val="TitleChar"/>
          <w:highlight w:val="cyan"/>
        </w:rPr>
        <w:t xml:space="preserve">in contact with surviving members of the group. </w:t>
      </w:r>
      <w:r w:rsidRPr="008F026C">
        <w:rPr>
          <w:rStyle w:val="TitleChar"/>
        </w:rPr>
        <w:t xml:space="preserve">“As far as I can tell, </w:t>
      </w:r>
      <w:r w:rsidRPr="0010782C">
        <w:rPr>
          <w:rStyle w:val="TitleChar"/>
          <w:highlight w:val="cyan"/>
        </w:rPr>
        <w:t>the operational command of al Qaeda has almost been eliminated</w:t>
      </w:r>
      <w:r w:rsidRPr="008F026C">
        <w:rPr>
          <w:rStyle w:val="TitleChar"/>
        </w:rPr>
        <w:t>.”</w:t>
      </w:r>
      <w:r w:rsidRPr="008F026C">
        <w:rPr>
          <w:sz w:val="16"/>
        </w:rPr>
        <w:t xml:space="preserve"> </w:t>
      </w:r>
      <w:r w:rsidRPr="008F026C">
        <w:rPr>
          <w:rStyle w:val="TitleChar"/>
        </w:rPr>
        <w:t>Hanif’s uncle, a Taliban operative, tells Newsweek he’s been in contact with a few al Qaeda members who have taken refuge outside the tribal areas. “</w:t>
      </w:r>
      <w:r w:rsidRPr="0010782C">
        <w:rPr>
          <w:rStyle w:val="TitleChar"/>
          <w:highlight w:val="cyan"/>
        </w:rPr>
        <w:t>All of al Qaeda’s assets who had a strategic vision have been eliminated</w:t>
      </w:r>
      <w:r w:rsidRPr="0010782C">
        <w:rPr>
          <w:sz w:val="16"/>
          <w:highlight w:val="cyan"/>
        </w:rPr>
        <w:t>,”</w:t>
      </w:r>
      <w:r w:rsidRPr="008F026C">
        <w:rPr>
          <w:sz w:val="16"/>
        </w:rPr>
        <w:t xml:space="preserve"> they’ve told him. </w:t>
      </w:r>
    </w:p>
    <w:p w14:paraId="28C9D303" w14:textId="77777777" w:rsidR="00555012" w:rsidRPr="00595213" w:rsidRDefault="00555012" w:rsidP="00555012"/>
    <w:p w14:paraId="12CD41E5" w14:textId="77777777" w:rsidR="00555012" w:rsidRPr="00595213" w:rsidRDefault="00555012" w:rsidP="00555012">
      <w:pPr>
        <w:pStyle w:val="Heading3"/>
      </w:pPr>
      <w:bookmarkStart w:id="1" w:name="_Toc334646346"/>
      <w:r w:rsidRPr="00595213">
        <w:lastRenderedPageBreak/>
        <w:t>Threat Real</w:t>
      </w:r>
      <w:bookmarkEnd w:id="1"/>
    </w:p>
    <w:p w14:paraId="6765B5BF" w14:textId="77777777" w:rsidR="00555012" w:rsidRPr="00595213" w:rsidRDefault="00555012" w:rsidP="00555012"/>
    <w:p w14:paraId="7A3DCA53" w14:textId="77777777" w:rsidR="00981E89" w:rsidRPr="00595213" w:rsidRDefault="00981E89" w:rsidP="00981E89">
      <w:pPr>
        <w:pStyle w:val="Heading4"/>
        <w:rPr>
          <w:rFonts w:ascii="Times" w:hAnsi="Times"/>
        </w:rPr>
      </w:pPr>
      <w:r w:rsidRPr="00595213">
        <w:rPr>
          <w:rFonts w:ascii="Times" w:hAnsi="Times"/>
        </w:rPr>
        <w:t xml:space="preserve">2. Reps don’t shape reality—focusing on them obscures material and political analysis which turns the criticism </w:t>
      </w:r>
    </w:p>
    <w:p w14:paraId="2F87D2BB" w14:textId="77777777" w:rsidR="00981E89" w:rsidRPr="00595213" w:rsidRDefault="00981E89" w:rsidP="00981E89">
      <w:pPr>
        <w:rPr>
          <w:rFonts w:ascii="Times" w:hAnsi="Times"/>
          <w:b/>
        </w:rPr>
      </w:pPr>
      <w:r w:rsidRPr="00595213">
        <w:rPr>
          <w:rStyle w:val="StyleStyleBold12pt"/>
          <w:rFonts w:ascii="Times" w:hAnsi="Times"/>
        </w:rPr>
        <w:t xml:space="preserve">Tuathail 96  </w:t>
      </w:r>
      <w:r w:rsidRPr="00595213">
        <w:rPr>
          <w:rFonts w:ascii="Times" w:hAnsi="Times"/>
        </w:rPr>
        <w:t>(Gearoid, Department of Georgraphy at Virginia Polytechnic Institute, Political Geography, 15(6-7), p. 664, science direct)</w:t>
      </w:r>
    </w:p>
    <w:p w14:paraId="08AC1E16" w14:textId="77777777" w:rsidR="00981E89" w:rsidRPr="00595213" w:rsidRDefault="00981E89" w:rsidP="00981E89">
      <w:pPr>
        <w:rPr>
          <w:rFonts w:ascii="Times" w:hAnsi="Times"/>
        </w:rPr>
      </w:pPr>
      <w:r w:rsidRPr="00595213">
        <w:rPr>
          <w:rFonts w:ascii="Times" w:hAnsi="Times"/>
        </w:rPr>
        <w:t xml:space="preserve">While theoretical debates at academic conferences  are important to academics, the discourse and concerns of foreign-policy decision-  makers are quite different, so different that they constitute a distinctive problem-  solving, theory-averse, policy-making subculture. </w:t>
      </w:r>
      <w:r w:rsidRPr="0010782C">
        <w:rPr>
          <w:rStyle w:val="TitleChar"/>
          <w:rFonts w:ascii="Times" w:hAnsi="Times"/>
          <w:highlight w:val="cyan"/>
        </w:rPr>
        <w:t>There is a danger that academics assume that the discourses they engage are more significant</w:t>
      </w:r>
      <w:r w:rsidRPr="00595213">
        <w:rPr>
          <w:rStyle w:val="TitleChar"/>
          <w:rFonts w:ascii="Times" w:hAnsi="Times"/>
        </w:rPr>
        <w:t xml:space="preserve"> </w:t>
      </w:r>
      <w:r w:rsidRPr="00595213">
        <w:rPr>
          <w:rFonts w:ascii="Times" w:hAnsi="Times"/>
        </w:rPr>
        <w:t xml:space="preserve">in the practice of foreign  policy and </w:t>
      </w:r>
      <w:r w:rsidRPr="0010782C">
        <w:rPr>
          <w:rStyle w:val="TitleChar"/>
          <w:rFonts w:ascii="Times" w:hAnsi="Times"/>
          <w:highlight w:val="cyan"/>
        </w:rPr>
        <w:t>the exercise of power than they really are</w:t>
      </w:r>
      <w:r w:rsidRPr="00595213">
        <w:rPr>
          <w:rFonts w:ascii="Times" w:hAnsi="Times"/>
        </w:rPr>
        <w:t xml:space="preserve">. </w:t>
      </w:r>
      <w:r w:rsidRPr="00595213">
        <w:rPr>
          <w:rFonts w:ascii="Times" w:hAnsi="Times"/>
          <w:sz w:val="16"/>
          <w:szCs w:val="16"/>
        </w:rPr>
        <w:t>This is not, however, to  minimize the obvious importance of academia as a general institutional structure  among many that sustain certain epistemic communities in particular states.  In general, I do not disagree with Dalby’s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w:t>
      </w:r>
      <w:r w:rsidRPr="00595213">
        <w:rPr>
          <w:rFonts w:ascii="Times" w:hAnsi="Times"/>
        </w:rPr>
        <w:t xml:space="preserve">. </w:t>
      </w:r>
      <w:r w:rsidRPr="0010782C">
        <w:rPr>
          <w:rStyle w:val="TitleChar"/>
          <w:rFonts w:ascii="Times" w:hAnsi="Times"/>
          <w:highlight w:val="cyan"/>
        </w:rPr>
        <w:t>The  assumption that it is representations that make action possible is inadequate by itself.</w:t>
      </w:r>
      <w:r w:rsidRPr="00595213">
        <w:rPr>
          <w:rFonts w:ascii="Times" w:hAnsi="Times"/>
        </w:rPr>
        <w:t xml:space="preserve">  </w:t>
      </w:r>
      <w:r w:rsidRPr="00595213">
        <w:rPr>
          <w:rStyle w:val="TitleChar"/>
          <w:rFonts w:ascii="Times" w:hAnsi="Times"/>
        </w:rPr>
        <w:t>Political, military and economic structures, institutions, discursive networks and  leadership are all crucial in explaining social action and should be theorized together  with representational practices</w:t>
      </w:r>
      <w:r w:rsidRPr="00595213">
        <w:rPr>
          <w:rFonts w:ascii="Times" w:hAnsi="Times"/>
        </w:rPr>
        <w:t xml:space="preserve">. </w:t>
      </w:r>
      <w:r w:rsidRPr="00595213">
        <w:rPr>
          <w:rFonts w:ascii="Times" w:hAnsi="Times"/>
          <w:sz w:val="16"/>
          <w:szCs w:val="16"/>
        </w:rPr>
        <w:t xml:space="preserve">Both here and earlier, Dalby’s reasoning inclines  towards a form of idealism.  In response to Dalby’s fifth point (with its three subpoints), it is worth noting, first,  that his book is about the CPD, not the Reagan administration. He analyzes certain CPD  discourses, root the geographical reasoning practices of the Reagan administration nor  its public-policy reasoning on national security. Dalby’s </w:t>
      </w:r>
      <w:r w:rsidRPr="00595213">
        <w:rPr>
          <w:rFonts w:ascii="Times" w:hAnsi="Times"/>
          <w:sz w:val="16"/>
          <w:szCs w:val="16"/>
        </w:rPr>
        <w:lastRenderedPageBreak/>
        <w:t>book is narrowly textual; the  general contextuality of the Reagan administration is not dealt with. Second, let me  simply note that I find that the distinction between critical theorists and post-  structuralists is a little too rigidly and heroically drawn by Dalby and others. Third,  Dalby’s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  interested, an ultimately futile attempt to save the Communist Party and a discredited  regime of power from disintegration.  The issues raised by Simon Dalby in his comment are important ones for all those  interested in the practice of critical geopolitics. While I agree with Dalby that questions  of discourse are extremely important ones for political geographers to engage</w:t>
      </w:r>
      <w:r w:rsidRPr="0010782C">
        <w:rPr>
          <w:rStyle w:val="TitleChar"/>
          <w:rFonts w:ascii="Times" w:hAnsi="Times"/>
          <w:sz w:val="16"/>
          <w:szCs w:val="16"/>
          <w:highlight w:val="cyan"/>
        </w:rPr>
        <w:t>there</w:t>
      </w:r>
      <w:r w:rsidRPr="0010782C">
        <w:rPr>
          <w:rStyle w:val="TitleChar"/>
          <w:rFonts w:ascii="Times" w:hAnsi="Times"/>
          <w:highlight w:val="cyan"/>
        </w:rPr>
        <w:t xml:space="preserve"> is  a danger of fetishizing this concern with discourse so that we neglect the institutional  and the sociological, the materialist and the cultural, the political and the geographical  contexts within which particular discursive strategies become significant</w:t>
      </w:r>
      <w:r w:rsidRPr="00595213">
        <w:rPr>
          <w:rFonts w:ascii="Times" w:hAnsi="Times"/>
        </w:rPr>
        <w:t>,. Critical  geopolitics, in other words, should not be a prisoner of the sweeping ahistorical cant  that sometimes accompanies ‘poststructuralism nor convenient reading strategies like  the identity politics narrative; it needs to always be open to the patterned mess that is  human history.</w:t>
      </w:r>
    </w:p>
    <w:p w14:paraId="4E0AF6C7" w14:textId="77777777" w:rsidR="00981E89" w:rsidRPr="00595213" w:rsidRDefault="00981E89" w:rsidP="00981E89">
      <w:pPr>
        <w:rPr>
          <w:rFonts w:ascii="Times" w:eastAsiaTheme="majorEastAsia" w:hAnsi="Times" w:cstheme="majorBidi"/>
          <w:b/>
          <w:bCs/>
          <w:iCs/>
          <w:sz w:val="26"/>
        </w:rPr>
      </w:pPr>
    </w:p>
    <w:p w14:paraId="0B4BAD46" w14:textId="4298E191" w:rsidR="007753E4" w:rsidRPr="007753E4" w:rsidRDefault="007753E4" w:rsidP="007753E4"/>
    <w:sectPr w:rsidR="007753E4" w:rsidRPr="00775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EEFA0" w14:textId="77777777" w:rsidR="00E7310D" w:rsidRDefault="00E7310D" w:rsidP="005F5576">
      <w:r>
        <w:separator/>
      </w:r>
    </w:p>
  </w:endnote>
  <w:endnote w:type="continuationSeparator" w:id="0">
    <w:p w14:paraId="5FF34694" w14:textId="77777777" w:rsidR="00E7310D" w:rsidRDefault="00E7310D" w:rsidP="005F5576">
      <w:r>
        <w:continuationSeparator/>
      </w:r>
    </w:p>
  </w:endnote>
  <w:endnote w:type="continuationNotice" w:id="1">
    <w:p w14:paraId="55C83F45" w14:textId="77777777" w:rsidR="00E7310D" w:rsidRDefault="00E7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22183" w14:textId="77777777" w:rsidR="00E7310D" w:rsidRDefault="00E7310D" w:rsidP="005F5576">
      <w:r>
        <w:separator/>
      </w:r>
    </w:p>
  </w:footnote>
  <w:footnote w:type="continuationSeparator" w:id="0">
    <w:p w14:paraId="462EBA11" w14:textId="77777777" w:rsidR="00E7310D" w:rsidRDefault="00E7310D" w:rsidP="005F5576">
      <w:r>
        <w:continuationSeparator/>
      </w:r>
    </w:p>
  </w:footnote>
  <w:footnote w:type="continuationNotice" w:id="1">
    <w:p w14:paraId="189205B7" w14:textId="77777777" w:rsidR="00E7310D" w:rsidRDefault="00E73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74"/>
    <w:rsid w:val="000002DF"/>
    <w:rsid w:val="000022F2"/>
    <w:rsid w:val="00003568"/>
    <w:rsid w:val="0000459F"/>
    <w:rsid w:val="00004EB4"/>
    <w:rsid w:val="0002196C"/>
    <w:rsid w:val="00021F29"/>
    <w:rsid w:val="000268BA"/>
    <w:rsid w:val="00027EED"/>
    <w:rsid w:val="0003041D"/>
    <w:rsid w:val="00033028"/>
    <w:rsid w:val="000360A7"/>
    <w:rsid w:val="00052A1D"/>
    <w:rsid w:val="00055E12"/>
    <w:rsid w:val="00064A59"/>
    <w:rsid w:val="0007162E"/>
    <w:rsid w:val="000721BC"/>
    <w:rsid w:val="00073B9A"/>
    <w:rsid w:val="00090287"/>
    <w:rsid w:val="00090BA2"/>
    <w:rsid w:val="000978A3"/>
    <w:rsid w:val="00097D7E"/>
    <w:rsid w:val="000A1D39"/>
    <w:rsid w:val="000A4FA5"/>
    <w:rsid w:val="000B19A9"/>
    <w:rsid w:val="000B61C8"/>
    <w:rsid w:val="000C196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920"/>
    <w:rsid w:val="001C1D82"/>
    <w:rsid w:val="001C2147"/>
    <w:rsid w:val="001C587E"/>
    <w:rsid w:val="001C7C90"/>
    <w:rsid w:val="001D0D51"/>
    <w:rsid w:val="001E0535"/>
    <w:rsid w:val="001F7572"/>
    <w:rsid w:val="0020006E"/>
    <w:rsid w:val="002009AE"/>
    <w:rsid w:val="00206AF0"/>
    <w:rsid w:val="002101DA"/>
    <w:rsid w:val="00217499"/>
    <w:rsid w:val="0024023F"/>
    <w:rsid w:val="00240C4E"/>
    <w:rsid w:val="00243DC0"/>
    <w:rsid w:val="00250E16"/>
    <w:rsid w:val="00257696"/>
    <w:rsid w:val="0026382E"/>
    <w:rsid w:val="0027199E"/>
    <w:rsid w:val="00272786"/>
    <w:rsid w:val="00287AB7"/>
    <w:rsid w:val="00294D00"/>
    <w:rsid w:val="002A213E"/>
    <w:rsid w:val="002A612B"/>
    <w:rsid w:val="002B429F"/>
    <w:rsid w:val="002B68A4"/>
    <w:rsid w:val="002C571D"/>
    <w:rsid w:val="002C5772"/>
    <w:rsid w:val="002D0374"/>
    <w:rsid w:val="002D2946"/>
    <w:rsid w:val="002D3724"/>
    <w:rsid w:val="002D529E"/>
    <w:rsid w:val="002D6BD6"/>
    <w:rsid w:val="002E4DD9"/>
    <w:rsid w:val="002F0314"/>
    <w:rsid w:val="0031182D"/>
    <w:rsid w:val="00314B9D"/>
    <w:rsid w:val="00315CA2"/>
    <w:rsid w:val="00316FEB"/>
    <w:rsid w:val="00323A4C"/>
    <w:rsid w:val="00324E05"/>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B2F"/>
    <w:rsid w:val="00403971"/>
    <w:rsid w:val="00407386"/>
    <w:rsid w:val="004138EF"/>
    <w:rsid w:val="004319DE"/>
    <w:rsid w:val="00435232"/>
    <w:rsid w:val="004400EA"/>
    <w:rsid w:val="00450882"/>
    <w:rsid w:val="00451C20"/>
    <w:rsid w:val="00452001"/>
    <w:rsid w:val="0045442E"/>
    <w:rsid w:val="004564E2"/>
    <w:rsid w:val="00457EEF"/>
    <w:rsid w:val="00462418"/>
    <w:rsid w:val="00471A70"/>
    <w:rsid w:val="00473A79"/>
    <w:rsid w:val="00475E03"/>
    <w:rsid w:val="00476723"/>
    <w:rsid w:val="0047798D"/>
    <w:rsid w:val="004931DE"/>
    <w:rsid w:val="004A6083"/>
    <w:rsid w:val="004A6E81"/>
    <w:rsid w:val="004A7806"/>
    <w:rsid w:val="004B0545"/>
    <w:rsid w:val="004B7E46"/>
    <w:rsid w:val="004C6C9E"/>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9A5"/>
    <w:rsid w:val="005349E1"/>
    <w:rsid w:val="00537EF5"/>
    <w:rsid w:val="005420CC"/>
    <w:rsid w:val="005434D0"/>
    <w:rsid w:val="0054437C"/>
    <w:rsid w:val="00546D61"/>
    <w:rsid w:val="00555012"/>
    <w:rsid w:val="005579BF"/>
    <w:rsid w:val="00560C3E"/>
    <w:rsid w:val="00563468"/>
    <w:rsid w:val="00564EC2"/>
    <w:rsid w:val="00565EAE"/>
    <w:rsid w:val="00567092"/>
    <w:rsid w:val="00573677"/>
    <w:rsid w:val="00575F7D"/>
    <w:rsid w:val="00580383"/>
    <w:rsid w:val="00580E40"/>
    <w:rsid w:val="0058532E"/>
    <w:rsid w:val="00590731"/>
    <w:rsid w:val="005A1D1C"/>
    <w:rsid w:val="005A506B"/>
    <w:rsid w:val="005A701C"/>
    <w:rsid w:val="005B2444"/>
    <w:rsid w:val="005B2D14"/>
    <w:rsid w:val="005B3140"/>
    <w:rsid w:val="005C0A2C"/>
    <w:rsid w:val="005C0B05"/>
    <w:rsid w:val="005D1156"/>
    <w:rsid w:val="005E0681"/>
    <w:rsid w:val="005E3B08"/>
    <w:rsid w:val="005E3FE4"/>
    <w:rsid w:val="005E572E"/>
    <w:rsid w:val="005F5576"/>
    <w:rsid w:val="006014AB"/>
    <w:rsid w:val="00605F20"/>
    <w:rsid w:val="0061680A"/>
    <w:rsid w:val="00623B70"/>
    <w:rsid w:val="00625123"/>
    <w:rsid w:val="00627258"/>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373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3E4"/>
    <w:rsid w:val="007755F6"/>
    <w:rsid w:val="007761AD"/>
    <w:rsid w:val="00777387"/>
    <w:rsid w:val="007815E5"/>
    <w:rsid w:val="00787343"/>
    <w:rsid w:val="00790BFA"/>
    <w:rsid w:val="00791121"/>
    <w:rsid w:val="00791C88"/>
    <w:rsid w:val="00797B76"/>
    <w:rsid w:val="007A3D06"/>
    <w:rsid w:val="007B0D16"/>
    <w:rsid w:val="007B383B"/>
    <w:rsid w:val="007C350D"/>
    <w:rsid w:val="007C3689"/>
    <w:rsid w:val="007C3C9B"/>
    <w:rsid w:val="007D3012"/>
    <w:rsid w:val="007D65A7"/>
    <w:rsid w:val="007E3F59"/>
    <w:rsid w:val="007E5043"/>
    <w:rsid w:val="007E5183"/>
    <w:rsid w:val="008133F9"/>
    <w:rsid w:val="00823AAC"/>
    <w:rsid w:val="0083322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265"/>
    <w:rsid w:val="008E1FD5"/>
    <w:rsid w:val="008E4139"/>
    <w:rsid w:val="008E5A5F"/>
    <w:rsid w:val="008F322F"/>
    <w:rsid w:val="009064B2"/>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1E89"/>
    <w:rsid w:val="00984B38"/>
    <w:rsid w:val="00993F4B"/>
    <w:rsid w:val="009A054B"/>
    <w:rsid w:val="009A0636"/>
    <w:rsid w:val="009A6FF5"/>
    <w:rsid w:val="009B1770"/>
    <w:rsid w:val="009B2B47"/>
    <w:rsid w:val="009B35DB"/>
    <w:rsid w:val="009C4298"/>
    <w:rsid w:val="009D318C"/>
    <w:rsid w:val="009E024F"/>
    <w:rsid w:val="009F3AD6"/>
    <w:rsid w:val="00A10B8B"/>
    <w:rsid w:val="00A11C74"/>
    <w:rsid w:val="00A20D78"/>
    <w:rsid w:val="00A2174A"/>
    <w:rsid w:val="00A26733"/>
    <w:rsid w:val="00A3595E"/>
    <w:rsid w:val="00A46C7F"/>
    <w:rsid w:val="00A73245"/>
    <w:rsid w:val="00A75208"/>
    <w:rsid w:val="00A77145"/>
    <w:rsid w:val="00A82989"/>
    <w:rsid w:val="00A904FE"/>
    <w:rsid w:val="00A9262C"/>
    <w:rsid w:val="00AB3B76"/>
    <w:rsid w:val="00AB61DD"/>
    <w:rsid w:val="00AC222F"/>
    <w:rsid w:val="00AC2CC7"/>
    <w:rsid w:val="00AC7B3B"/>
    <w:rsid w:val="00AD3CE6"/>
    <w:rsid w:val="00AD66CD"/>
    <w:rsid w:val="00AE1307"/>
    <w:rsid w:val="00AE7586"/>
    <w:rsid w:val="00AF7A65"/>
    <w:rsid w:val="00B06710"/>
    <w:rsid w:val="00B07EBF"/>
    <w:rsid w:val="00B166CB"/>
    <w:rsid w:val="00B235E1"/>
    <w:rsid w:val="00B272CF"/>
    <w:rsid w:val="00B3145D"/>
    <w:rsid w:val="00B357BA"/>
    <w:rsid w:val="00B45A81"/>
    <w:rsid w:val="00B4609A"/>
    <w:rsid w:val="00B564DB"/>
    <w:rsid w:val="00B768B6"/>
    <w:rsid w:val="00B816A3"/>
    <w:rsid w:val="00B908D1"/>
    <w:rsid w:val="00B940D1"/>
    <w:rsid w:val="00BB58BD"/>
    <w:rsid w:val="00BB6A26"/>
    <w:rsid w:val="00BC1034"/>
    <w:rsid w:val="00BD10B1"/>
    <w:rsid w:val="00BD46F0"/>
    <w:rsid w:val="00BE2408"/>
    <w:rsid w:val="00BE3EC6"/>
    <w:rsid w:val="00BE5BEB"/>
    <w:rsid w:val="00BE6528"/>
    <w:rsid w:val="00BE7C8C"/>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0C66"/>
    <w:rsid w:val="00CC23DE"/>
    <w:rsid w:val="00CD3E3A"/>
    <w:rsid w:val="00CD7459"/>
    <w:rsid w:val="00CE3DC6"/>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F6E"/>
    <w:rsid w:val="00DC701C"/>
    <w:rsid w:val="00DD7F91"/>
    <w:rsid w:val="00E00376"/>
    <w:rsid w:val="00E01016"/>
    <w:rsid w:val="00E01840"/>
    <w:rsid w:val="00E043B1"/>
    <w:rsid w:val="00E07B6C"/>
    <w:rsid w:val="00E106E3"/>
    <w:rsid w:val="00E14EBD"/>
    <w:rsid w:val="00E16734"/>
    <w:rsid w:val="00E23260"/>
    <w:rsid w:val="00E2367A"/>
    <w:rsid w:val="00E27BC7"/>
    <w:rsid w:val="00E35FC9"/>
    <w:rsid w:val="00E377A4"/>
    <w:rsid w:val="00E41346"/>
    <w:rsid w:val="00E420E9"/>
    <w:rsid w:val="00E4635D"/>
    <w:rsid w:val="00E46526"/>
    <w:rsid w:val="00E576C3"/>
    <w:rsid w:val="00E61D76"/>
    <w:rsid w:val="00E674DB"/>
    <w:rsid w:val="00E70912"/>
    <w:rsid w:val="00E7310D"/>
    <w:rsid w:val="00E75F28"/>
    <w:rsid w:val="00E90AA6"/>
    <w:rsid w:val="00E968D1"/>
    <w:rsid w:val="00E977B8"/>
    <w:rsid w:val="00E97AD1"/>
    <w:rsid w:val="00EA109B"/>
    <w:rsid w:val="00EA15A8"/>
    <w:rsid w:val="00EA2926"/>
    <w:rsid w:val="00EB2CDE"/>
    <w:rsid w:val="00EC1A81"/>
    <w:rsid w:val="00EC4FB2"/>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5F35"/>
    <w:rsid w:val="00F76366"/>
    <w:rsid w:val="00F805C0"/>
    <w:rsid w:val="00F81B84"/>
    <w:rsid w:val="00FA397E"/>
    <w:rsid w:val="00FB4261"/>
    <w:rsid w:val="00FB43B1"/>
    <w:rsid w:val="00FC0608"/>
    <w:rsid w:val="00FC2155"/>
    <w:rsid w:val="00FC41A7"/>
    <w:rsid w:val="00FD0D94"/>
    <w:rsid w:val="00FD3F42"/>
    <w:rsid w:val="00FD617B"/>
    <w:rsid w:val="00FD675B"/>
    <w:rsid w:val="00FD7483"/>
    <w:rsid w:val="00FE352F"/>
    <w:rsid w:val="00FE380E"/>
    <w:rsid w:val="00FE4404"/>
    <w:rsid w:val="00FE59A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5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5012"/>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55501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5501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55501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55501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550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012"/>
  </w:style>
  <w:style w:type="character" w:customStyle="1" w:styleId="Heading1Char">
    <w:name w:val="Heading 1 Char"/>
    <w:aliases w:val="Pocket Char"/>
    <w:basedOn w:val="DefaultParagraphFont"/>
    <w:link w:val="Heading1"/>
    <w:uiPriority w:val="1"/>
    <w:rsid w:val="0055501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55012"/>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55501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55012"/>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55501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55501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55012"/>
    <w:rPr>
      <w:b/>
      <w:bCs/>
      <w:sz w:val="26"/>
      <w:u w:val="single"/>
    </w:rPr>
  </w:style>
  <w:style w:type="paragraph" w:styleId="Header">
    <w:name w:val="header"/>
    <w:basedOn w:val="Normal"/>
    <w:link w:val="HeaderChar"/>
    <w:uiPriority w:val="99"/>
    <w:semiHidden/>
    <w:rsid w:val="00555012"/>
    <w:pPr>
      <w:tabs>
        <w:tab w:val="center" w:pos="4680"/>
        <w:tab w:val="right" w:pos="9360"/>
      </w:tabs>
    </w:pPr>
  </w:style>
  <w:style w:type="character" w:customStyle="1" w:styleId="HeaderChar">
    <w:name w:val="Header Char"/>
    <w:basedOn w:val="DefaultParagraphFont"/>
    <w:link w:val="Header"/>
    <w:uiPriority w:val="99"/>
    <w:semiHidden/>
    <w:rsid w:val="00555012"/>
    <w:rPr>
      <w:rFonts w:ascii="Calibri" w:hAnsi="Calibri" w:cs="Calibri"/>
      <w:sz w:val="20"/>
    </w:rPr>
  </w:style>
  <w:style w:type="paragraph" w:styleId="Footer">
    <w:name w:val="footer"/>
    <w:basedOn w:val="Normal"/>
    <w:link w:val="FooterChar"/>
    <w:uiPriority w:val="99"/>
    <w:semiHidden/>
    <w:rsid w:val="00555012"/>
    <w:pPr>
      <w:tabs>
        <w:tab w:val="center" w:pos="4680"/>
        <w:tab w:val="right" w:pos="9360"/>
      </w:tabs>
    </w:pPr>
  </w:style>
  <w:style w:type="character" w:customStyle="1" w:styleId="FooterChar">
    <w:name w:val="Footer Char"/>
    <w:basedOn w:val="DefaultParagraphFont"/>
    <w:link w:val="Footer"/>
    <w:uiPriority w:val="99"/>
    <w:semiHidden/>
    <w:rsid w:val="00555012"/>
    <w:rPr>
      <w:rFonts w:ascii="Calibri" w:hAnsi="Calibri" w:cs="Calibri"/>
      <w:sz w:val="20"/>
    </w:rPr>
  </w:style>
  <w:style w:type="character" w:styleId="Hyperlink">
    <w:name w:val="Hyperlink"/>
    <w:aliases w:val="heading 1 (block title),Card Text,Read,Important"/>
    <w:basedOn w:val="DefaultParagraphFont"/>
    <w:uiPriority w:val="99"/>
    <w:rsid w:val="00555012"/>
    <w:rPr>
      <w:color w:val="auto"/>
      <w:u w:val="none"/>
    </w:rPr>
  </w:style>
  <w:style w:type="character" w:styleId="FollowedHyperlink">
    <w:name w:val="FollowedHyperlink"/>
    <w:basedOn w:val="DefaultParagraphFont"/>
    <w:uiPriority w:val="99"/>
    <w:semiHidden/>
    <w:rsid w:val="00555012"/>
    <w:rPr>
      <w:color w:val="auto"/>
      <w:u w:val="none"/>
    </w:rPr>
  </w:style>
  <w:style w:type="character" w:customStyle="1" w:styleId="Heading4Char">
    <w:name w:val="Heading 4 Char"/>
    <w:aliases w:val="Tag Char,small text Char,Big card Char,body Char"/>
    <w:basedOn w:val="DefaultParagraphFont"/>
    <w:link w:val="Heading4"/>
    <w:uiPriority w:val="4"/>
    <w:rsid w:val="00555012"/>
    <w:rPr>
      <w:rFonts w:ascii="Calibri" w:eastAsiaTheme="majorEastAsia" w:hAnsi="Calibri" w:cstheme="majorBidi"/>
      <w:b/>
      <w:bCs/>
      <w:iCs/>
      <w:sz w:val="26"/>
    </w:rPr>
  </w:style>
  <w:style w:type="paragraph" w:customStyle="1" w:styleId="Citation">
    <w:name w:val="Citation"/>
    <w:basedOn w:val="Normal"/>
    <w:qFormat/>
    <w:rsid w:val="00A75208"/>
    <w:rPr>
      <w:rFonts w:ascii="Arial" w:hAnsi="Arial"/>
      <w:b/>
      <w:u w:val="single"/>
    </w:rPr>
  </w:style>
  <w:style w:type="character" w:customStyle="1" w:styleId="underline">
    <w:name w:val="underline"/>
    <w:basedOn w:val="DefaultParagraphFont"/>
    <w:link w:val="textbold"/>
    <w:qFormat/>
    <w:locked/>
    <w:rsid w:val="00A75208"/>
    <w:rPr>
      <w:b/>
      <w:u w:val="single"/>
    </w:rPr>
  </w:style>
  <w:style w:type="paragraph" w:customStyle="1" w:styleId="textbold">
    <w:name w:val="text bold"/>
    <w:basedOn w:val="Normal"/>
    <w:link w:val="underline"/>
    <w:qFormat/>
    <w:rsid w:val="00A75208"/>
    <w:pPr>
      <w:ind w:left="720"/>
      <w:jc w:val="both"/>
    </w:pPr>
    <w:rPr>
      <w:rFonts w:asciiTheme="minorHAnsi" w:hAnsiTheme="minorHAnsi" w:cstheme="minorBidi"/>
      <w:b/>
      <w:sz w:val="22"/>
      <w:u w:val="single"/>
    </w:rPr>
  </w:style>
  <w:style w:type="character" w:customStyle="1" w:styleId="TitleChar">
    <w:name w:val="Title Char"/>
    <w:basedOn w:val="DefaultParagraphFont"/>
    <w:link w:val="Title"/>
    <w:uiPriority w:val="5"/>
    <w:qFormat/>
    <w:rsid w:val="00A75208"/>
    <w:rPr>
      <w:bCs/>
      <w:u w:val="single"/>
    </w:rPr>
  </w:style>
  <w:style w:type="paragraph" w:styleId="Title">
    <w:name w:val="Title"/>
    <w:basedOn w:val="Normal"/>
    <w:next w:val="Normal"/>
    <w:link w:val="TitleChar"/>
    <w:uiPriority w:val="5"/>
    <w:qFormat/>
    <w:rsid w:val="00A75208"/>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A75208"/>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8E1265"/>
    <w:rPr>
      <w:rFonts w:ascii="Arial" w:eastAsia="Calibri" w:hAnsi="Arial" w:cs="Times New Roman"/>
      <w:b/>
    </w:rPr>
  </w:style>
  <w:style w:type="character" w:customStyle="1" w:styleId="UnderlineBold">
    <w:name w:val="Underline + Bold"/>
    <w:uiPriority w:val="1"/>
    <w:qFormat/>
    <w:rsid w:val="00324E05"/>
    <w:rPr>
      <w:b/>
      <w:sz w:val="20"/>
      <w:u w:val="single"/>
    </w:rPr>
  </w:style>
  <w:style w:type="paragraph" w:customStyle="1" w:styleId="Tags">
    <w:name w:val="Tags"/>
    <w:basedOn w:val="Normal"/>
    <w:link w:val="TagsChar"/>
    <w:qFormat/>
    <w:rsid w:val="00555012"/>
    <w:rPr>
      <w:rFonts w:eastAsia="Calibri"/>
      <w:b/>
      <w:caps/>
    </w:rPr>
  </w:style>
  <w:style w:type="character" w:customStyle="1" w:styleId="TagsChar">
    <w:name w:val="Tags Char"/>
    <w:basedOn w:val="DefaultParagraphFont"/>
    <w:link w:val="Tags"/>
    <w:rsid w:val="00555012"/>
    <w:rPr>
      <w:rFonts w:ascii="Calibri" w:eastAsia="Calibri" w:hAnsi="Calibri" w:cs="Calibri"/>
      <w:b/>
      <w:caps/>
      <w:sz w:val="20"/>
    </w:rPr>
  </w:style>
  <w:style w:type="paragraph" w:customStyle="1" w:styleId="Cards">
    <w:name w:val="Cards"/>
    <w:next w:val="Normal"/>
    <w:rsid w:val="00555012"/>
    <w:pPr>
      <w:widowControl w:val="0"/>
      <w:spacing w:after="0" w:line="240" w:lineRule="auto"/>
      <w:ind w:left="432" w:right="432"/>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5012"/>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55501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5501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55501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55501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550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012"/>
  </w:style>
  <w:style w:type="character" w:customStyle="1" w:styleId="Heading1Char">
    <w:name w:val="Heading 1 Char"/>
    <w:aliases w:val="Pocket Char"/>
    <w:basedOn w:val="DefaultParagraphFont"/>
    <w:link w:val="Heading1"/>
    <w:uiPriority w:val="1"/>
    <w:rsid w:val="0055501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55012"/>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uiPriority w:val="7"/>
    <w:qFormat/>
    <w:rsid w:val="0055501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55012"/>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55501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555012"/>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55012"/>
    <w:rPr>
      <w:b/>
      <w:bCs/>
      <w:sz w:val="26"/>
      <w:u w:val="single"/>
    </w:rPr>
  </w:style>
  <w:style w:type="paragraph" w:styleId="Header">
    <w:name w:val="header"/>
    <w:basedOn w:val="Normal"/>
    <w:link w:val="HeaderChar"/>
    <w:uiPriority w:val="99"/>
    <w:semiHidden/>
    <w:rsid w:val="00555012"/>
    <w:pPr>
      <w:tabs>
        <w:tab w:val="center" w:pos="4680"/>
        <w:tab w:val="right" w:pos="9360"/>
      </w:tabs>
    </w:pPr>
  </w:style>
  <w:style w:type="character" w:customStyle="1" w:styleId="HeaderChar">
    <w:name w:val="Header Char"/>
    <w:basedOn w:val="DefaultParagraphFont"/>
    <w:link w:val="Header"/>
    <w:uiPriority w:val="99"/>
    <w:semiHidden/>
    <w:rsid w:val="00555012"/>
    <w:rPr>
      <w:rFonts w:ascii="Calibri" w:hAnsi="Calibri" w:cs="Calibri"/>
      <w:sz w:val="20"/>
    </w:rPr>
  </w:style>
  <w:style w:type="paragraph" w:styleId="Footer">
    <w:name w:val="footer"/>
    <w:basedOn w:val="Normal"/>
    <w:link w:val="FooterChar"/>
    <w:uiPriority w:val="99"/>
    <w:semiHidden/>
    <w:rsid w:val="00555012"/>
    <w:pPr>
      <w:tabs>
        <w:tab w:val="center" w:pos="4680"/>
        <w:tab w:val="right" w:pos="9360"/>
      </w:tabs>
    </w:pPr>
  </w:style>
  <w:style w:type="character" w:customStyle="1" w:styleId="FooterChar">
    <w:name w:val="Footer Char"/>
    <w:basedOn w:val="DefaultParagraphFont"/>
    <w:link w:val="Footer"/>
    <w:uiPriority w:val="99"/>
    <w:semiHidden/>
    <w:rsid w:val="00555012"/>
    <w:rPr>
      <w:rFonts w:ascii="Calibri" w:hAnsi="Calibri" w:cs="Calibri"/>
      <w:sz w:val="20"/>
    </w:rPr>
  </w:style>
  <w:style w:type="character" w:styleId="Hyperlink">
    <w:name w:val="Hyperlink"/>
    <w:aliases w:val="heading 1 (block title),Card Text,Read,Important"/>
    <w:basedOn w:val="DefaultParagraphFont"/>
    <w:uiPriority w:val="99"/>
    <w:rsid w:val="00555012"/>
    <w:rPr>
      <w:color w:val="auto"/>
      <w:u w:val="none"/>
    </w:rPr>
  </w:style>
  <w:style w:type="character" w:styleId="FollowedHyperlink">
    <w:name w:val="FollowedHyperlink"/>
    <w:basedOn w:val="DefaultParagraphFont"/>
    <w:uiPriority w:val="99"/>
    <w:semiHidden/>
    <w:rsid w:val="00555012"/>
    <w:rPr>
      <w:color w:val="auto"/>
      <w:u w:val="none"/>
    </w:rPr>
  </w:style>
  <w:style w:type="character" w:customStyle="1" w:styleId="Heading4Char">
    <w:name w:val="Heading 4 Char"/>
    <w:aliases w:val="Tag Char,small text Char,Big card Char,body Char"/>
    <w:basedOn w:val="DefaultParagraphFont"/>
    <w:link w:val="Heading4"/>
    <w:uiPriority w:val="4"/>
    <w:rsid w:val="00555012"/>
    <w:rPr>
      <w:rFonts w:ascii="Calibri" w:eastAsiaTheme="majorEastAsia" w:hAnsi="Calibri" w:cstheme="majorBidi"/>
      <w:b/>
      <w:bCs/>
      <w:iCs/>
      <w:sz w:val="26"/>
    </w:rPr>
  </w:style>
  <w:style w:type="paragraph" w:customStyle="1" w:styleId="Citation">
    <w:name w:val="Citation"/>
    <w:basedOn w:val="Normal"/>
    <w:qFormat/>
    <w:rsid w:val="00A75208"/>
    <w:rPr>
      <w:rFonts w:ascii="Arial" w:hAnsi="Arial"/>
      <w:b/>
      <w:u w:val="single"/>
    </w:rPr>
  </w:style>
  <w:style w:type="character" w:customStyle="1" w:styleId="underline">
    <w:name w:val="underline"/>
    <w:basedOn w:val="DefaultParagraphFont"/>
    <w:link w:val="textbold"/>
    <w:qFormat/>
    <w:locked/>
    <w:rsid w:val="00A75208"/>
    <w:rPr>
      <w:b/>
      <w:u w:val="single"/>
    </w:rPr>
  </w:style>
  <w:style w:type="paragraph" w:customStyle="1" w:styleId="textbold">
    <w:name w:val="text bold"/>
    <w:basedOn w:val="Normal"/>
    <w:link w:val="underline"/>
    <w:qFormat/>
    <w:rsid w:val="00A75208"/>
    <w:pPr>
      <w:ind w:left="720"/>
      <w:jc w:val="both"/>
    </w:pPr>
    <w:rPr>
      <w:rFonts w:asciiTheme="minorHAnsi" w:hAnsiTheme="minorHAnsi" w:cstheme="minorBidi"/>
      <w:b/>
      <w:sz w:val="22"/>
      <w:u w:val="single"/>
    </w:rPr>
  </w:style>
  <w:style w:type="character" w:customStyle="1" w:styleId="TitleChar">
    <w:name w:val="Title Char"/>
    <w:basedOn w:val="DefaultParagraphFont"/>
    <w:link w:val="Title"/>
    <w:uiPriority w:val="5"/>
    <w:qFormat/>
    <w:rsid w:val="00A75208"/>
    <w:rPr>
      <w:bCs/>
      <w:u w:val="single"/>
    </w:rPr>
  </w:style>
  <w:style w:type="paragraph" w:styleId="Title">
    <w:name w:val="Title"/>
    <w:basedOn w:val="Normal"/>
    <w:next w:val="Normal"/>
    <w:link w:val="TitleChar"/>
    <w:uiPriority w:val="5"/>
    <w:qFormat/>
    <w:rsid w:val="00A75208"/>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A75208"/>
    <w:rPr>
      <w:rFonts w:asciiTheme="majorHAnsi" w:eastAsiaTheme="majorEastAsia" w:hAnsiTheme="majorHAnsi" w:cstheme="majorBidi"/>
      <w:color w:val="17365D" w:themeColor="text2" w:themeShade="BF"/>
      <w:spacing w:val="5"/>
      <w:kern w:val="28"/>
      <w:sz w:val="52"/>
      <w:szCs w:val="52"/>
    </w:rPr>
  </w:style>
  <w:style w:type="paragraph" w:customStyle="1" w:styleId="TagText">
    <w:name w:val="TagText"/>
    <w:basedOn w:val="Normal"/>
    <w:qFormat/>
    <w:rsid w:val="008E1265"/>
    <w:rPr>
      <w:rFonts w:ascii="Arial" w:eastAsia="Calibri" w:hAnsi="Arial" w:cs="Times New Roman"/>
      <w:b/>
    </w:rPr>
  </w:style>
  <w:style w:type="character" w:customStyle="1" w:styleId="UnderlineBold">
    <w:name w:val="Underline + Bold"/>
    <w:uiPriority w:val="1"/>
    <w:qFormat/>
    <w:rsid w:val="00324E05"/>
    <w:rPr>
      <w:b/>
      <w:sz w:val="20"/>
      <w:u w:val="single"/>
    </w:rPr>
  </w:style>
  <w:style w:type="paragraph" w:customStyle="1" w:styleId="Tags">
    <w:name w:val="Tags"/>
    <w:basedOn w:val="Normal"/>
    <w:link w:val="TagsChar"/>
    <w:qFormat/>
    <w:rsid w:val="00555012"/>
    <w:rPr>
      <w:rFonts w:eastAsia="Calibri"/>
      <w:b/>
      <w:caps/>
    </w:rPr>
  </w:style>
  <w:style w:type="character" w:customStyle="1" w:styleId="TagsChar">
    <w:name w:val="Tags Char"/>
    <w:basedOn w:val="DefaultParagraphFont"/>
    <w:link w:val="Tags"/>
    <w:rsid w:val="00555012"/>
    <w:rPr>
      <w:rFonts w:ascii="Calibri" w:eastAsia="Calibri" w:hAnsi="Calibri" w:cs="Calibri"/>
      <w:b/>
      <w:caps/>
      <w:sz w:val="20"/>
    </w:rPr>
  </w:style>
  <w:style w:type="paragraph" w:customStyle="1" w:styleId="Cards">
    <w:name w:val="Cards"/>
    <w:next w:val="Normal"/>
    <w:rsid w:val="00555012"/>
    <w:pPr>
      <w:widowControl w:val="0"/>
      <w:spacing w:after="0" w:line="240" w:lineRule="auto"/>
      <w:ind w:left="432" w:right="432"/>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1AAA44-6B1A-4BC1-AAF3-1FED3E2E3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FD77EA-64D9-45DE-BFB5-8F9C0C04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13</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23</cp:revision>
  <dcterms:created xsi:type="dcterms:W3CDTF">2012-10-13T21:59:00Z</dcterms:created>
  <dcterms:modified xsi:type="dcterms:W3CDTF">2012-10-13T22:49:00Z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